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429" w:rsidRDefault="0033189E">
      <w:pPr>
        <w:pStyle w:val="afffffff"/>
        <w:framePr w:wrap="around"/>
      </w:pPr>
      <w:r>
        <w:rPr>
          <w:rFonts w:ascii="Times New Roman"/>
        </w:rPr>
        <w:t>ICS</w:t>
      </w:r>
      <w:r>
        <w:rPr>
          <w:rFonts w:hAnsi="黑体"/>
        </w:rPr>
        <w:t> </w:t>
      </w:r>
      <w:r>
        <w:rPr>
          <w:rFonts w:hint="eastAsia"/>
        </w:rPr>
        <w:t>43.140</w:t>
      </w:r>
    </w:p>
    <w:p w:rsidR="00CE1429" w:rsidRDefault="0033189E">
      <w:pPr>
        <w:pStyle w:val="afffffff"/>
        <w:framePr w:wrap="around"/>
      </w:pPr>
      <w:r>
        <w:rPr>
          <w:rFonts w:ascii="Times New Roman"/>
        </w:rPr>
        <w:t>CCS </w:t>
      </w:r>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bookmarkStart w:id="0" w:name="_GoBack"/>
      <w:bookmarkEnd w:id="0"/>
    </w:p>
    <w:p w:rsidR="00CE1429" w:rsidRDefault="0033189E">
      <w:pPr>
        <w:pStyle w:val="afffffff"/>
        <w:framePr w:wrap="around"/>
        <w:rPr>
          <w:rFonts w:ascii="Times New Roman"/>
        </w:rPr>
      </w:pPr>
      <w:r>
        <w:fldChar w:fldCharType="end"/>
      </w:r>
    </w:p>
    <w:tbl>
      <w:tblPr>
        <w:tblStyle w:val="afffa"/>
        <w:tblW w:w="0" w:type="auto"/>
        <w:tblLook w:val="04A0" w:firstRow="1" w:lastRow="0" w:firstColumn="1" w:lastColumn="0" w:noHBand="0" w:noVBand="1"/>
      </w:tblPr>
      <w:tblGrid>
        <w:gridCol w:w="9628"/>
      </w:tblGrid>
      <w:tr w:rsidR="00CE1429">
        <w:tc>
          <w:tcPr>
            <w:tcW w:w="9628" w:type="dxa"/>
            <w:tcBorders>
              <w:top w:val="nil"/>
              <w:left w:val="nil"/>
              <w:bottom w:val="nil"/>
              <w:right w:val="nil"/>
            </w:tcBorders>
            <w:shd w:val="clear" w:color="auto" w:fill="auto"/>
          </w:tcPr>
          <w:p w:rsidR="00CE1429" w:rsidRDefault="0033189E">
            <w:pPr>
              <w:pStyle w:val="afffffff"/>
              <w:framePr w:wrap="around"/>
            </w:pPr>
            <w:r>
              <w:rPr>
                <w:rFonts w:hint="eastAsia"/>
              </w:rPr>
              <w:t>T 80</w:t>
            </w:r>
          </w:p>
        </w:tc>
      </w:tr>
      <w:tr w:rsidR="00CE1429">
        <w:tc>
          <w:tcPr>
            <w:tcW w:w="9628" w:type="dxa"/>
            <w:tcBorders>
              <w:top w:val="nil"/>
              <w:left w:val="nil"/>
              <w:bottom w:val="nil"/>
              <w:right w:val="nil"/>
            </w:tcBorders>
            <w:shd w:val="clear" w:color="auto" w:fill="auto"/>
          </w:tcPr>
          <w:p w:rsidR="00CE1429" w:rsidRDefault="00CE1429">
            <w:pPr>
              <w:pStyle w:val="afffffff"/>
              <w:framePr w:wrap="around"/>
            </w:pPr>
          </w:p>
        </w:tc>
      </w:tr>
    </w:tbl>
    <w:p w:rsidR="00CE1429" w:rsidRDefault="0033189E">
      <w:pPr>
        <w:pStyle w:val="affffff3"/>
        <w:framePr w:w="7045" w:wrap="around" w:x="3425"/>
        <w:wordWrap w:val="0"/>
      </w:pPr>
      <w:r>
        <w:t xml:space="preserve">  </w:t>
      </w:r>
      <w:bookmarkStart w:id="1" w:name="c5"/>
      <w:r>
        <w:fldChar w:fldCharType="begin">
          <w:ffData>
            <w:name w:val="c5"/>
            <w:enabled/>
            <w:calcOnExit w:val="0"/>
            <w:textInput>
              <w:default w:val="T/CCCM"/>
              <w:format w:val="UPPERCASE"/>
            </w:textInput>
          </w:ffData>
        </w:fldChar>
      </w:r>
      <w:r>
        <w:instrText>FORMTEXT</w:instrText>
      </w:r>
      <w:r>
        <w:fldChar w:fldCharType="separate"/>
      </w:r>
      <w:r>
        <w:t>T/CCCM</w:t>
      </w:r>
      <w:r>
        <w:fldChar w:fldCharType="end"/>
      </w:r>
      <w:bookmarkEnd w:id="1"/>
    </w:p>
    <w:p w:rsidR="00CE1429" w:rsidRDefault="0033189E">
      <w:pPr>
        <w:pStyle w:val="affffff4"/>
        <w:framePr w:wrap="around"/>
        <w:rPr>
          <w:rFonts w:ascii="Times New Roman" w:hAnsi="Times New Roman"/>
          <w:sz w:val="72"/>
          <w:szCs w:val="72"/>
        </w:rPr>
      </w:pPr>
      <w:r>
        <w:rPr>
          <w:rFonts w:hint="eastAsia"/>
        </w:rPr>
        <w:t>中国摩托车商会</w:t>
      </w:r>
      <w:r>
        <w:fldChar w:fldCharType="begin">
          <w:ffData>
            <w:name w:val="c6"/>
            <w:enabled/>
            <w:calcOnExit w:val="0"/>
            <w:entryMacro w:val="showhelp13"/>
            <w:textInput/>
          </w:ffData>
        </w:fldChar>
      </w:r>
      <w:bookmarkStart w:id="2" w:name="c6"/>
      <w:r>
        <w:instrText xml:space="preserve"> FORMTEXT </w:instrText>
      </w:r>
      <w:r>
        <w:fldChar w:fldCharType="separate"/>
      </w:r>
      <w:r>
        <w:rPr>
          <w:rFonts w:hint="eastAsia"/>
        </w:rPr>
        <w:t>团体标准</w:t>
      </w:r>
      <w:r>
        <w:fldChar w:fldCharType="end"/>
      </w:r>
      <w:bookmarkEnd w:id="2"/>
    </w:p>
    <w:p w:rsidR="00CE1429" w:rsidRDefault="0033189E">
      <w:pPr>
        <w:pStyle w:val="20"/>
        <w:framePr w:wrap="around"/>
        <w:rPr>
          <w:rFonts w:hAnsi="黑体"/>
        </w:rPr>
      </w:pPr>
      <w:r>
        <w:rPr>
          <w:rFonts w:ascii="Times New Roman"/>
        </w:rPr>
        <w:t>T/</w:t>
      </w:r>
      <w:bookmarkStart w:id="3" w:name="StdNo0"/>
      <w:r>
        <w:rPr>
          <w:rFonts w:ascii="Times New Roman"/>
        </w:rPr>
        <w:fldChar w:fldCharType="begin">
          <w:ffData>
            <w:name w:val="StdNo0"/>
            <w:enabled/>
            <w:calcOnExit w:val="0"/>
            <w:textInput>
              <w:default w:val="CCCM"/>
            </w:textInput>
          </w:ffData>
        </w:fldChar>
      </w:r>
      <w:r>
        <w:rPr>
          <w:rFonts w:ascii="Times New Roman"/>
        </w:rPr>
        <w:instrText>FORMTEXT</w:instrText>
      </w:r>
      <w:r>
        <w:rPr>
          <w:rFonts w:ascii="Times New Roman"/>
        </w:rPr>
      </w:r>
      <w:r>
        <w:rPr>
          <w:rFonts w:ascii="Times New Roman"/>
        </w:rPr>
        <w:fldChar w:fldCharType="separate"/>
      </w:r>
      <w:r>
        <w:rPr>
          <w:rFonts w:ascii="Times New Roman"/>
        </w:rPr>
        <w:t>CCCM</w:t>
      </w:r>
      <w:r>
        <w:rPr>
          <w:rFonts w:ascii="Times New Roman"/>
        </w:rPr>
        <w:fldChar w:fldCharType="end"/>
      </w:r>
      <w:bookmarkEnd w:id="3"/>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p>
    <w:tbl>
      <w:tblPr>
        <w:tblStyle w:val="afffa"/>
        <w:tblW w:w="0" w:type="auto"/>
        <w:tblLook w:val="04A0" w:firstRow="1" w:lastRow="0" w:firstColumn="1" w:lastColumn="0" w:noHBand="0" w:noVBand="1"/>
      </w:tblPr>
      <w:tblGrid>
        <w:gridCol w:w="9130"/>
      </w:tblGrid>
      <w:tr w:rsidR="00CE1429">
        <w:tc>
          <w:tcPr>
            <w:tcW w:w="9130" w:type="dxa"/>
            <w:tcBorders>
              <w:top w:val="nil"/>
              <w:left w:val="nil"/>
              <w:bottom w:val="nil"/>
              <w:right w:val="nil"/>
            </w:tcBorders>
            <w:shd w:val="clear" w:color="auto" w:fill="auto"/>
          </w:tcPr>
          <w:p w:rsidR="00CE1429" w:rsidRDefault="0033189E">
            <w:pPr>
              <w:pStyle w:val="afffff1"/>
              <w:framePr w:wrap="around"/>
            </w:pPr>
            <w:r>
              <w:rPr>
                <w:noProof/>
              </w:rPr>
              <mc:AlternateContent>
                <mc:Choice Requires="wps">
                  <w:drawing>
                    <wp:anchor distT="0" distB="0" distL="114300" distR="114300" simplePos="0" relativeHeight="251651072" behindDoc="1" locked="0" layoutInCell="1" allowOverlap="1" wp14:anchorId="37022915" wp14:editId="68EEE8E3">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DT" o:spid="_x0000_s1026" o:spt="1" style="position:absolute;left:0pt;margin-left:367.4pt;margin-top:2.7pt;height:18pt;width:90pt;z-index:-251665408;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Z7k/9MAAAAIAQAADwAAAAAAAAABACAAAAAiAAAAZHJzL2Rvd25yZXYueG1s&#10;UEsBAhQAFAAAAAgAh07iQIVgWB02AgAAbgQAAA4AAAAAAAAAAQAgAAAAIgEAAGRycy9lMm9Eb2Mu&#10;eG1sUEsFBgAAAAAGAAYAWQEAAMo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rsidR="00CE1429" w:rsidRDefault="00CE1429">
      <w:pPr>
        <w:pStyle w:val="20"/>
        <w:framePr w:wrap="around"/>
        <w:rPr>
          <w:rFonts w:hAnsi="黑体"/>
        </w:rPr>
      </w:pPr>
    </w:p>
    <w:p w:rsidR="00CE1429" w:rsidRDefault="00CE1429">
      <w:pPr>
        <w:pStyle w:val="20"/>
        <w:framePr w:wrap="around"/>
        <w:rPr>
          <w:rFonts w:hAnsi="黑体"/>
        </w:rPr>
      </w:pPr>
    </w:p>
    <w:bookmarkStart w:id="7" w:name="StdName"/>
    <w:p w:rsidR="00CE1429" w:rsidRDefault="0033189E">
      <w:pPr>
        <w:pStyle w:val="afffff2"/>
        <w:framePr w:wrap="around"/>
      </w:pPr>
      <w:r>
        <w:rPr>
          <w:rFonts w:hint="eastAsia"/>
        </w:rPr>
        <w:fldChar w:fldCharType="begin">
          <w:ffData>
            <w:name w:val="StdName"/>
            <w:enabled/>
            <w:calcOnExit w:val="0"/>
            <w:textInput>
              <w:default w:val="摩托车和轻便摩托车发动机铸造铝活塞技术条件"/>
            </w:textInput>
          </w:ffData>
        </w:fldChar>
      </w:r>
      <w:r>
        <w:rPr>
          <w:rFonts w:hint="eastAsia"/>
        </w:rPr>
        <w:instrText>FORMTEXT</w:instrText>
      </w:r>
      <w:r>
        <w:rPr>
          <w:rFonts w:hint="eastAsia"/>
        </w:rPr>
      </w:r>
      <w:r>
        <w:rPr>
          <w:rFonts w:hint="eastAsia"/>
        </w:rPr>
        <w:fldChar w:fldCharType="separate"/>
      </w:r>
      <w:r>
        <w:rPr>
          <w:rFonts w:hint="eastAsia"/>
        </w:rPr>
        <w:t>电动摩托车和电动轻便摩托车用多模组电机及控制器技术条件</w:t>
      </w:r>
      <w:r>
        <w:rPr>
          <w:rFonts w:hint="eastAsia"/>
        </w:rPr>
        <w:fldChar w:fldCharType="end"/>
      </w:r>
      <w:bookmarkEnd w:id="7"/>
    </w:p>
    <w:bookmarkStart w:id="8" w:name="StdEnglishName"/>
    <w:p w:rsidR="00CE1429" w:rsidRDefault="0033189E">
      <w:pPr>
        <w:pStyle w:val="afffff3"/>
        <w:framePr w:wrap="around"/>
      </w:pPr>
      <w:r>
        <w:rPr>
          <w:rFonts w:hint="eastAsia"/>
        </w:rPr>
        <w:fldChar w:fldCharType="begin">
          <w:ffData>
            <w:name w:val="StdEnglishName"/>
            <w:enabled/>
            <w:calcOnExit w:val="0"/>
            <w:textInput>
              <w:default w:val="Motorcycle and moped engines-Technical conditions for the casting aluminiu piston"/>
            </w:textInput>
          </w:ffData>
        </w:fldChar>
      </w:r>
      <w:r>
        <w:rPr>
          <w:rFonts w:hint="eastAsia"/>
        </w:rPr>
        <w:instrText>FORMTEXT</w:instrText>
      </w:r>
      <w:r>
        <w:rPr>
          <w:rFonts w:hint="eastAsia"/>
        </w:rPr>
      </w:r>
      <w:r>
        <w:rPr>
          <w:rFonts w:hint="eastAsia"/>
        </w:rPr>
        <w:fldChar w:fldCharType="separate"/>
      </w:r>
      <w:r>
        <w:rPr>
          <w:rFonts w:hint="eastAsia"/>
        </w:rPr>
        <w:t>Motorcycle and moped engines-Technical conditions for the Multimode motor and controller</w:t>
      </w:r>
      <w:r>
        <w:rPr>
          <w:rFonts w:hint="eastAsia"/>
        </w:rPr>
        <w:fldChar w:fldCharType="end"/>
      </w:r>
      <w:bookmarkEnd w:id="8"/>
    </w:p>
    <w:p w:rsidR="00CE1429" w:rsidRDefault="0033189E">
      <w:pPr>
        <w:pStyle w:val="afffff4"/>
        <w:framePr w:wrap="around"/>
      </w:pPr>
      <w:r>
        <w:fldChar w:fldCharType="begin">
          <w:ffData>
            <w:name w:val="YZBS"/>
            <w:enabled/>
            <w:calcOnExit w:val="0"/>
            <w:textInput>
              <w:default w:val="点击此处添加与国际标准一致性程度的标识"/>
            </w:textInput>
          </w:ffData>
        </w:fldChar>
      </w:r>
      <w:bookmarkStart w:id="9" w:name="YZBS"/>
      <w:r>
        <w:instrText xml:space="preserve"> FORMTEXT </w:instrText>
      </w:r>
      <w:r>
        <w:fldChar w:fldCharType="separate"/>
      </w:r>
      <w:r>
        <w:rPr>
          <w:rFonts w:hint="eastAsia"/>
        </w:rPr>
        <w:t>点击此处添加与国际标准一致性程度的标识</w:t>
      </w:r>
      <w:r>
        <w:fldChar w:fldCharType="end"/>
      </w:r>
      <w:bookmarkEnd w:id="9"/>
    </w:p>
    <w:tbl>
      <w:tblPr>
        <w:tblStyle w:val="afffa"/>
        <w:tblW w:w="0" w:type="auto"/>
        <w:tblLook w:val="04A0" w:firstRow="1" w:lastRow="0" w:firstColumn="1" w:lastColumn="0" w:noHBand="0" w:noVBand="1"/>
      </w:tblPr>
      <w:tblGrid>
        <w:gridCol w:w="9629"/>
      </w:tblGrid>
      <w:tr w:rsidR="00CE1429">
        <w:tc>
          <w:tcPr>
            <w:tcW w:w="9629" w:type="dxa"/>
            <w:tcBorders>
              <w:top w:val="nil"/>
              <w:left w:val="nil"/>
              <w:bottom w:val="nil"/>
              <w:right w:val="nil"/>
            </w:tcBorders>
            <w:shd w:val="clear" w:color="auto" w:fill="auto"/>
          </w:tcPr>
          <w:p w:rsidR="00CE1429" w:rsidRDefault="0033189E">
            <w:pPr>
              <w:pStyle w:val="afffff5"/>
              <w:framePr w:wrap="around"/>
            </w:pPr>
            <w:r>
              <w:rPr>
                <w:noProof/>
              </w:rPr>
              <mc:AlternateContent>
                <mc:Choice Requires="wps">
                  <w:drawing>
                    <wp:anchor distT="0" distB="0" distL="114300" distR="114300" simplePos="0" relativeHeight="251653120" behindDoc="1" locked="1" layoutInCell="1" allowOverlap="1" wp14:anchorId="306939A3" wp14:editId="4FD4EEA4">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Q" o:spid="_x0000_s1026" o:spt="1" style="position:absolute;left:0pt;margin-left:167.9pt;margin-top:45.15pt;height:20pt;width:150pt;z-index:-251663360;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KI4XdMAAAAKAQAADwAAAAAAAAABACAAAAAiAAAAZHJzL2Rvd25yZXYueG1sUEsB&#10;AhQAFAAAAAgAh07iQI5fhBczAgAAbgQAAA4AAAAAAAAAAQAgAAAAIgEAAGRycy9lMm9Eb2MueG1s&#10;UEsFBgAAAAAGAAYAWQEAAMcFAAAAAA==&#10;">
                      <v:fill on="t" focussize="0,0"/>
                      <v:stroke on="f" weight="2pt"/>
                      <v:imagedata o:title=""/>
                      <o:lock v:ext="edit" aspectratio="f"/>
                      <w10:anchorlock/>
                    </v:rect>
                  </w:pict>
                </mc:Fallback>
              </mc:AlternateContent>
            </w:r>
            <w:r>
              <w:rPr>
                <w:noProof/>
              </w:rPr>
              <mc:AlternateContent>
                <mc:Choice Requires="wps">
                  <w:drawing>
                    <wp:anchor distT="0" distB="0" distL="114300" distR="114300" simplePos="0" relativeHeight="251652096" behindDoc="1" locked="0" layoutInCell="1" allowOverlap="1" wp14:anchorId="36D3EDE8" wp14:editId="7B5ABF6F">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LB" o:spid="_x0000_s1026" o:spt="1" style="position:absolute;left:0pt;margin-left:187.9pt;margin-top:20.15pt;height:24pt;width:100pt;z-index:-251664384;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0gRy/UAAAACQEAAA8AAAAAAAAAAQAgAAAAIgAAAGRycy9kb3ducmV2Lnht&#10;bFBLAQIUABQAAAAIAIdO4kARIeJHNgIAAG4EAAAOAAAAAAAAAAEAIAAAACMBAABkcnMvZTJvRG9j&#10;LnhtbFBLBQYAAAAABgAGAFkBAADLBQAAAAA=&#10;">
                      <v:fill on="t" focussize="0,0"/>
                      <v:stroke on="f" weight="2pt"/>
                      <v:imagedata o:title=""/>
                      <o:lock v:ext="edit" aspectratio="f"/>
                    </v:rect>
                  </w:pict>
                </mc:Fallback>
              </mc:AlternateContent>
            </w:r>
            <w:bookmarkStart w:id="10" w:name="LB"/>
            <w:r>
              <w:fldChar w:fldCharType="begin">
                <w:ffData>
                  <w:name w:val="LB"/>
                  <w:enabled/>
                  <w:calcOnExit w:val="0"/>
                  <w:ddList>
                    <w:result w:val="2"/>
                    <w:listEntry w:val="（征求意见稿）"/>
                    <w:listEntry w:val="文稿版次选择"/>
                    <w:listEntry w:val="（工作组讨论稿）"/>
                    <w:listEntry w:val="（送审讨论稿）"/>
                    <w:listEntry w:val="（送审稿）"/>
                    <w:listEntry w:val="（报批稿）"/>
                  </w:ddList>
                </w:ffData>
              </w:fldChar>
            </w:r>
            <w:r>
              <w:instrText>FORMDROPDOWN</w:instrText>
            </w:r>
            <w:r w:rsidR="00896F47">
              <w:fldChar w:fldCharType="separate"/>
            </w:r>
            <w:r>
              <w:fldChar w:fldCharType="end"/>
            </w:r>
            <w:bookmarkEnd w:id="10"/>
          </w:p>
        </w:tc>
      </w:tr>
      <w:bookmarkStart w:id="11" w:name="WCRQ"/>
      <w:tr w:rsidR="00CE1429">
        <w:tc>
          <w:tcPr>
            <w:tcW w:w="9629" w:type="dxa"/>
            <w:tcBorders>
              <w:top w:val="nil"/>
              <w:left w:val="nil"/>
              <w:bottom w:val="nil"/>
              <w:right w:val="nil"/>
            </w:tcBorders>
            <w:shd w:val="clear" w:color="auto" w:fill="auto"/>
          </w:tcPr>
          <w:p w:rsidR="00CE1429" w:rsidRDefault="0033189E">
            <w:pPr>
              <w:pStyle w:val="afffff6"/>
              <w:framePr w:wrap="around"/>
            </w:pPr>
            <w:r>
              <w:fldChar w:fldCharType="begin">
                <w:ffData>
                  <w:name w:val="WCRQ"/>
                  <w:enabled/>
                  <w:calcOnExit w:val="0"/>
                  <w:textInput>
                    <w:default w:val="2023年3月"/>
                  </w:textInput>
                </w:ffData>
              </w:fldChar>
            </w:r>
            <w:r>
              <w:instrText>FORMTEXT</w:instrText>
            </w:r>
            <w:r>
              <w:fldChar w:fldCharType="separate"/>
            </w:r>
            <w:r>
              <w:t>2023年</w:t>
            </w:r>
            <w:r>
              <w:rPr>
                <w:rFonts w:hint="eastAsia"/>
              </w:rPr>
              <w:t>5</w:t>
            </w:r>
            <w:r>
              <w:t>月</w:t>
            </w:r>
            <w:r>
              <w:fldChar w:fldCharType="end"/>
            </w:r>
            <w:bookmarkEnd w:id="11"/>
          </w:p>
        </w:tc>
      </w:tr>
    </w:tbl>
    <w:p w:rsidR="00CE1429" w:rsidRDefault="0033189E">
      <w:pPr>
        <w:pStyle w:val="afffffff4"/>
        <w:framePr w:wrap="around"/>
      </w:pPr>
      <w:r>
        <w:rPr>
          <w:rFonts w:ascii="黑体"/>
        </w:rPr>
        <w:fldChar w:fldCharType="begin">
          <w:ffData>
            <w:name w:val="FY"/>
            <w:enabled/>
            <w:calcOnExit w:val="0"/>
            <w:entryMacro w:val="ShowHelp8"/>
            <w:textInput>
              <w:default w:val="××××"/>
              <w:maxLength w:val="4"/>
            </w:textInput>
          </w:ffData>
        </w:fldChar>
      </w:r>
      <w:bookmarkStart w:id="12"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3"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3"/>
      <w:r>
        <w:rPr>
          <w:rFonts w:hint="eastAsia"/>
        </w:rPr>
        <w:t>发布</w:t>
      </w:r>
      <w:r>
        <w:rPr>
          <w:rFonts w:hint="eastAsia"/>
          <w:noProof/>
        </w:rPr>
        <mc:AlternateContent>
          <mc:Choice Requires="wps">
            <w:drawing>
              <wp:anchor distT="0" distB="0" distL="114300" distR="114300" simplePos="0" relativeHeight="251648000" behindDoc="0" locked="0" layoutInCell="1" allowOverlap="1" wp14:anchorId="636F0394" wp14:editId="34E92127">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48000;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d8ps9UAAAAIAQAADwAAAAAAAAABACAAAAAiAAAAZHJzL2Rvd25yZXYueG1sUEsBAhQA&#10;FAAAAAgAh07iQF/bPte8AQAATAMAAA4AAAAAAAAAAQAgAAAAJAEAAGRycy9lMm9Eb2MueG1sUEsF&#10;BgAAAAAGAAYAWQEAAFIFAAAAAA==&#10;">
                <v:fill on="f" focussize="0,0"/>
                <v:stroke color="#000000 [3204]" joinstyle="round"/>
                <v:imagedata o:title=""/>
                <o:lock v:ext="edit" aspectratio="f"/>
              </v:line>
            </w:pict>
          </mc:Fallback>
        </mc:AlternateContent>
      </w:r>
      <w:r>
        <w:rPr>
          <w:rFonts w:hint="eastAsia"/>
          <w:noProof/>
        </w:rPr>
        <mc:AlternateContent>
          <mc:Choice Requires="wps">
            <w:drawing>
              <wp:anchor distT="0" distB="0" distL="114300" distR="114300" simplePos="0" relativeHeight="251646976" behindDoc="0" locked="0" layoutInCell="1" allowOverlap="1" wp14:anchorId="6EA9AD95" wp14:editId="7E7513DA">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46976;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r9Go1QAAAAoBAAAPAAAAAAAAAAEAIAAAACIAAABkcnMvZG93bnJldi54bWxQSwECFAAU&#10;AAAACACHTuJA1NwoJLsBAABMAwAADgAAAAAAAAABACAAAAAkAQAAZHJzL2Uyb0RvYy54bWxQSwUG&#10;AAAAAAYABgBZAQAAUQUAAAAA&#10;">
                <v:fill on="f" focussize="0,0"/>
                <v:stroke color="#000000 [3204]" joinstyle="round"/>
                <v:imagedata o:title=""/>
                <o:lock v:ext="edit" aspectratio="f"/>
              </v:line>
            </w:pict>
          </mc:Fallback>
        </mc:AlternateContent>
      </w:r>
    </w:p>
    <w:p w:rsidR="00CE1429" w:rsidRDefault="0033189E">
      <w:pPr>
        <w:pStyle w:val="afffffff5"/>
        <w:framePr w:wrap="around"/>
      </w:pPr>
      <w:r>
        <w:rPr>
          <w:rFonts w:ascii="黑体"/>
        </w:rPr>
        <w:fldChar w:fldCharType="begin">
          <w:ffData>
            <w:name w:val="SY"/>
            <w:enabled/>
            <w:calcOnExit w:val="0"/>
            <w:entryMacro w:val="ShowHelp9"/>
            <w:textInput>
              <w:default w:val="××××"/>
              <w:maxLength w:val="4"/>
            </w:textInput>
          </w:ffData>
        </w:fldChar>
      </w:r>
      <w:bookmarkStart w:id="14"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5"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6"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rPr>
          <w:rFonts w:hint="eastAsia"/>
        </w:rPr>
        <w:t>实施</w:t>
      </w:r>
    </w:p>
    <w:bookmarkStart w:id="17" w:name="fm"/>
    <w:p w:rsidR="00CE1429" w:rsidRDefault="0033189E">
      <w:pPr>
        <w:pStyle w:val="affffff5"/>
        <w:framePr w:wrap="around"/>
      </w:pPr>
      <w:r>
        <w:rPr>
          <w:rFonts w:hint="eastAsia"/>
        </w:rPr>
        <w:fldChar w:fldCharType="begin">
          <w:ffData>
            <w:name w:val="fm"/>
            <w:enabled/>
            <w:calcOnExit w:val="0"/>
            <w:textInput>
              <w:default w:val="中国摩托车商会"/>
            </w:textInput>
          </w:ffData>
        </w:fldChar>
      </w:r>
      <w:r>
        <w:rPr>
          <w:rFonts w:hint="eastAsia"/>
        </w:rPr>
        <w:instrText>FORMTEXT</w:instrText>
      </w:r>
      <w:r>
        <w:rPr>
          <w:rFonts w:hint="eastAsia"/>
        </w:rPr>
      </w:r>
      <w:r>
        <w:rPr>
          <w:rFonts w:hint="eastAsia"/>
        </w:rPr>
        <w:fldChar w:fldCharType="separate"/>
      </w:r>
      <w:r>
        <w:rPr>
          <w:rFonts w:hint="eastAsia"/>
        </w:rPr>
        <w:t>中国摩托车商会</w:t>
      </w:r>
      <w:r>
        <w:rPr>
          <w:rFonts w:hint="eastAsia"/>
        </w:rPr>
        <w:fldChar w:fldCharType="end"/>
      </w:r>
      <w:bookmarkEnd w:id="17"/>
      <w:r>
        <w:t xml:space="preserve"> </w:t>
      </w:r>
      <w:r>
        <w:rPr>
          <w:rStyle w:val="affffe"/>
        </w:rPr>
        <w:t xml:space="preserve"> </w:t>
      </w:r>
      <w:r>
        <w:rPr>
          <w:rStyle w:val="affffe"/>
          <w:rFonts w:hint="eastAsia"/>
        </w:rPr>
        <w:t>发布</w:t>
      </w:r>
    </w:p>
    <w:p w:rsidR="00CE1429" w:rsidRDefault="0033189E">
      <w:pPr>
        <w:pStyle w:val="afff9"/>
        <w:sectPr w:rsidR="00CE1429">
          <w:pgSz w:w="11906" w:h="16838"/>
          <w:pgMar w:top="567" w:right="850" w:bottom="1134" w:left="1418" w:header="0" w:footer="0" w:gutter="0"/>
          <w:pgNumType w:fmt="upperRoman" w:start="1"/>
          <w:cols w:space="425"/>
          <w:docGrid w:type="lines" w:linePitch="312"/>
        </w:sectPr>
      </w:pPr>
      <w:r>
        <w:rPr>
          <w:rFonts w:hint="eastAsia"/>
          <w:noProof/>
        </w:rPr>
        <mc:AlternateContent>
          <mc:Choice Requires="wps">
            <w:drawing>
              <wp:anchor distT="0" distB="0" distL="114300" distR="114300" simplePos="0" relativeHeight="251654144" behindDoc="1" locked="0" layoutInCell="1" allowOverlap="1" wp14:anchorId="6C879398" wp14:editId="283622BC">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BAH" o:spid="_x0000_s1026" o:spt="1" style="position:absolute;left:0pt;margin-left:-5.25pt;margin-top:31.2pt;height:15.6pt;width:68.25pt;z-index:-251662336;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Wm2xzVAAAACQEAAA8AAAAAAAAAAQAgAAAAIgAAAGRycy9kb3du&#10;cmV2LnhtbFBLAQIUABQAAAAIAIdO4kBf+pFBOwIAAG4EAAAOAAAAAAAAAAEAIAAAACQBAABkcnMv&#10;ZTJvRG9jLnhtbFBLBQYAAAAABgAGAFkBAADRBQAAAAA=&#10;">
                <v:fill on="t" focussize="0,0"/>
                <v:stroke on="f" weight="2pt"/>
                <v:imagedata o:title=""/>
                <o:lock v:ext="edit" aspectratio="f"/>
              </v:rect>
            </w:pict>
          </mc:Fallback>
        </mc:AlternateContent>
      </w:r>
      <w:r>
        <w:rPr>
          <w:rFonts w:hint="eastAsia"/>
          <w:noProof/>
        </w:rPr>
        <mc:AlternateContent>
          <mc:Choice Requires="wps">
            <w:drawing>
              <wp:anchor distT="0" distB="0" distL="114300" distR="114300" simplePos="0" relativeHeight="251650048" behindDoc="0" locked="0" layoutInCell="1" allowOverlap="1" wp14:anchorId="3FDF4B28" wp14:editId="74531498">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5004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d8ps9UAAAAIAQAADwAAAAAAAAABACAAAAAiAAAAZHJzL2Rvd25yZXYueG1sUEsBAhQA&#10;FAAAAAgAh07iQAjSY+q8AQAATAMAAA4AAAAAAAAAAQAgAAAAJAEAAGRycy9lMm9Eb2MueG1sUEsF&#10;BgAAAAAGAAYAWQEAAFIFAAAAAA==&#10;">
                <v:fill on="f" focussize="0,0"/>
                <v:stroke color="#000000 [3204]" joinstyle="round"/>
                <v:imagedata o:title=""/>
                <o:lock v:ext="edit" aspectratio="f"/>
              </v:line>
            </w:pict>
          </mc:Fallback>
        </mc:AlternateContent>
      </w:r>
      <w:r>
        <w:rPr>
          <w:rFonts w:hint="eastAsia"/>
          <w:noProof/>
        </w:rPr>
        <mc:AlternateContent>
          <mc:Choice Requires="wps">
            <w:drawing>
              <wp:anchor distT="0" distB="0" distL="114300" distR="114300" simplePos="0" relativeHeight="251649024" behindDoc="0" locked="0" layoutInCell="1" allowOverlap="1" wp14:anchorId="324A0DF8" wp14:editId="5E06BB95">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4902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6/RqNUAAAAKAQAADwAAAAAAAAABACAAAAAiAAAAZHJzL2Rvd25yZXYueG1sUEsBAhQA&#10;FAAAAAgAh07iQCYmM4a8AQAATAMAAA4AAAAAAAAAAQAgAAAAJAEAAGRycy9lMm9Eb2MueG1sUEsF&#10;BgAAAAAGAAYAWQEAAFIFAAAAAA==&#10;">
                <v:fill on="f" focussize="0,0"/>
                <v:stroke color="#000000 [3204]" joinstyle="round"/>
                <v:imagedata o:title=""/>
                <o:lock v:ext="edit" aspectratio="f"/>
              </v:line>
            </w:pict>
          </mc:Fallback>
        </mc:AlternateContent>
      </w:r>
    </w:p>
    <w:p w:rsidR="00CE1429" w:rsidRDefault="0033189E">
      <w:pPr>
        <w:pStyle w:val="affff4"/>
      </w:pPr>
      <w:bookmarkStart w:id="18" w:name="BKML"/>
      <w:bookmarkStart w:id="19" w:name="StandardName"/>
      <w:bookmarkStart w:id="20" w:name="_Toc52289497"/>
      <w:bookmarkStart w:id="21" w:name="_Toc44414103"/>
      <w:bookmarkStart w:id="22" w:name="_Toc52288516"/>
      <w:r>
        <w:rPr>
          <w:rFonts w:hint="eastAsia"/>
        </w:rPr>
        <w:lastRenderedPageBreak/>
        <w:t>目 次</w:t>
      </w:r>
      <w:bookmarkEnd w:id="18"/>
    </w:p>
    <w:p w:rsidR="00CE1429" w:rsidRDefault="0033189E">
      <w:pPr>
        <w:pStyle w:val="TOC1"/>
        <w:spacing w:before="78" w:after="78"/>
        <w:rPr>
          <w:rFonts w:asciiTheme="minorHAnsi" w:eastAsiaTheme="minorEastAsia" w:hAnsiTheme="minorHAnsi" w:cstheme="minorBidi"/>
          <w:szCs w:val="22"/>
        </w:rPr>
      </w:pPr>
      <w:r>
        <w:fldChar w:fldCharType="begin"/>
      </w:r>
      <w:r>
        <w:instrText xml:space="preserve"> </w:instrText>
      </w:r>
      <w:r>
        <w:rPr>
          <w:rFonts w:hint="eastAsia"/>
        </w:rPr>
        <w:instrText>TOC \h \z \t"前言、引言标题,1,参考文献、索引标题,1,章标题,1,参考文献,1,附录标识,1,一级条标题, 3" \* MERGEFORMAT  \* MERGEFORMAT</w:instrText>
      </w:r>
      <w:r>
        <w:instrText xml:space="preserve"> </w:instrText>
      </w:r>
      <w:r>
        <w:fldChar w:fldCharType="separate"/>
      </w:r>
      <w:hyperlink w:anchor="_Toc151109244" w:history="1">
        <w:r>
          <w:rPr>
            <w:rStyle w:val="affff"/>
          </w:rPr>
          <w:t>前言</w:t>
        </w:r>
        <w:r>
          <w:tab/>
        </w:r>
        <w:r>
          <w:fldChar w:fldCharType="begin"/>
        </w:r>
        <w:r>
          <w:instrText xml:space="preserve"> PAGEREF _Toc151109244 \h </w:instrText>
        </w:r>
        <w:r>
          <w:fldChar w:fldCharType="separate"/>
        </w:r>
        <w:r w:rsidR="007A1340">
          <w:rPr>
            <w:noProof/>
          </w:rPr>
          <w:t>V</w:t>
        </w:r>
        <w:r>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246" w:history="1">
        <w:r w:rsidR="0033189E">
          <w:rPr>
            <w:rStyle w:val="affff"/>
          </w:rPr>
          <w:t>1 范围</w:t>
        </w:r>
        <w:r w:rsidR="0033189E">
          <w:tab/>
        </w:r>
        <w:r w:rsidR="0033189E">
          <w:fldChar w:fldCharType="begin"/>
        </w:r>
        <w:r w:rsidR="0033189E">
          <w:instrText xml:space="preserve"> PAGEREF _Toc151109246 \h </w:instrText>
        </w:r>
        <w:r w:rsidR="0033189E">
          <w:fldChar w:fldCharType="separate"/>
        </w:r>
        <w:r w:rsidR="007A1340">
          <w:rPr>
            <w:noProof/>
          </w:rPr>
          <w:t>1</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247" w:history="1">
        <w:r w:rsidR="0033189E">
          <w:rPr>
            <w:rStyle w:val="affff"/>
          </w:rPr>
          <w:t>2 规范性引用文件</w:t>
        </w:r>
        <w:r w:rsidR="0033189E">
          <w:tab/>
        </w:r>
        <w:r w:rsidR="0033189E">
          <w:fldChar w:fldCharType="begin"/>
        </w:r>
        <w:r w:rsidR="0033189E">
          <w:instrText xml:space="preserve"> PAGEREF _Toc151109247 \h </w:instrText>
        </w:r>
        <w:r w:rsidR="0033189E">
          <w:fldChar w:fldCharType="separate"/>
        </w:r>
        <w:r w:rsidR="007A1340">
          <w:rPr>
            <w:noProof/>
          </w:rPr>
          <w:t>1</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248" w:history="1">
        <w:r w:rsidR="0033189E">
          <w:rPr>
            <w:rStyle w:val="affff"/>
          </w:rPr>
          <w:t>3 术语和定义</w:t>
        </w:r>
        <w:r w:rsidR="0033189E">
          <w:tab/>
        </w:r>
        <w:r w:rsidR="0033189E">
          <w:fldChar w:fldCharType="begin"/>
        </w:r>
        <w:r w:rsidR="0033189E">
          <w:instrText xml:space="preserve"> PAGEREF _Toc151109248 \h </w:instrText>
        </w:r>
        <w:r w:rsidR="0033189E">
          <w:fldChar w:fldCharType="separate"/>
        </w:r>
        <w:r w:rsidR="007A1340">
          <w:rPr>
            <w:noProof/>
          </w:rPr>
          <w:t>1</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278" w:history="1">
        <w:r w:rsidR="0033189E">
          <w:rPr>
            <w:rStyle w:val="affff"/>
          </w:rPr>
          <w:t>4 电压等级和型号</w:t>
        </w:r>
        <w:r w:rsidR="005A4E4A">
          <w:rPr>
            <w:rStyle w:val="affff"/>
            <w:rFonts w:hint="eastAsia"/>
          </w:rPr>
          <w:t>编制</w:t>
        </w:r>
        <w:r w:rsidR="0033189E">
          <w:tab/>
        </w:r>
        <w:r w:rsidR="0033189E">
          <w:fldChar w:fldCharType="begin"/>
        </w:r>
        <w:r w:rsidR="0033189E">
          <w:instrText xml:space="preserve"> PAGEREF _Toc151109278 \h </w:instrText>
        </w:r>
        <w:r w:rsidR="0033189E">
          <w:fldChar w:fldCharType="separate"/>
        </w:r>
        <w:r w:rsidR="007A1340">
          <w:rPr>
            <w:noProof/>
          </w:rPr>
          <w:t>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79" w:history="1">
        <w:r w:rsidR="0033189E">
          <w:rPr>
            <w:rStyle w:val="affff"/>
          </w:rPr>
          <w:t>4.1 电压等级</w:t>
        </w:r>
        <w:r w:rsidR="0033189E">
          <w:tab/>
        </w:r>
        <w:r w:rsidR="0033189E">
          <w:fldChar w:fldCharType="begin"/>
        </w:r>
        <w:r w:rsidR="0033189E">
          <w:instrText xml:space="preserve"> PAGEREF _Toc151109279 \h </w:instrText>
        </w:r>
        <w:r w:rsidR="0033189E">
          <w:fldChar w:fldCharType="separate"/>
        </w:r>
        <w:r w:rsidR="007A1340">
          <w:rPr>
            <w:noProof/>
          </w:rPr>
          <w:t>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0" w:history="1">
        <w:r w:rsidR="0033189E">
          <w:rPr>
            <w:rStyle w:val="affff"/>
          </w:rPr>
          <w:t>4.2 多模组电机及控制器型号</w:t>
        </w:r>
        <w:r w:rsidR="004F60E0">
          <w:rPr>
            <w:rStyle w:val="affff"/>
            <w:rFonts w:hint="eastAsia"/>
          </w:rPr>
          <w:t>编制</w:t>
        </w:r>
        <w:r w:rsidR="0033189E">
          <w:tab/>
        </w:r>
        <w:r w:rsidR="0033189E">
          <w:fldChar w:fldCharType="begin"/>
        </w:r>
        <w:r w:rsidR="0033189E">
          <w:instrText xml:space="preserve"> PAGEREF _Toc151109280 \h </w:instrText>
        </w:r>
        <w:r w:rsidR="0033189E">
          <w:fldChar w:fldCharType="separate"/>
        </w:r>
        <w:r w:rsidR="007A1340">
          <w:rPr>
            <w:noProof/>
          </w:rPr>
          <w:t>3</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281" w:history="1">
        <w:r w:rsidR="0033189E">
          <w:rPr>
            <w:rStyle w:val="affff"/>
          </w:rPr>
          <w:t>5 要求</w:t>
        </w:r>
        <w:r w:rsidR="0033189E">
          <w:tab/>
        </w:r>
        <w:r w:rsidR="0033189E">
          <w:fldChar w:fldCharType="begin"/>
        </w:r>
        <w:r w:rsidR="0033189E">
          <w:instrText xml:space="preserve"> PAGEREF _Toc151109281 \h </w:instrText>
        </w:r>
        <w:r w:rsidR="0033189E">
          <w:fldChar w:fldCharType="separate"/>
        </w:r>
        <w:r w:rsidR="007A1340">
          <w:rPr>
            <w:noProof/>
          </w:rPr>
          <w:t>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2" w:history="1">
        <w:r w:rsidR="0033189E">
          <w:rPr>
            <w:rStyle w:val="affff"/>
          </w:rPr>
          <w:t>5.1 一般要求</w:t>
        </w:r>
        <w:r w:rsidR="0033189E">
          <w:tab/>
        </w:r>
        <w:r w:rsidR="0033189E">
          <w:fldChar w:fldCharType="begin"/>
        </w:r>
        <w:r w:rsidR="0033189E">
          <w:instrText xml:space="preserve"> PAGEREF _Toc151109282 \h </w:instrText>
        </w:r>
        <w:r w:rsidR="0033189E">
          <w:fldChar w:fldCharType="separate"/>
        </w:r>
        <w:r w:rsidR="007A1340">
          <w:rPr>
            <w:noProof/>
          </w:rPr>
          <w:t>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3" w:history="1">
        <w:r w:rsidR="0033189E">
          <w:rPr>
            <w:rStyle w:val="affff"/>
          </w:rPr>
          <w:t>5.2 使用环境条件</w:t>
        </w:r>
        <w:r w:rsidR="0033189E">
          <w:tab/>
        </w:r>
        <w:r w:rsidR="0033189E">
          <w:fldChar w:fldCharType="begin"/>
        </w:r>
        <w:r w:rsidR="0033189E">
          <w:instrText xml:space="preserve"> PAGEREF _Toc151109283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4" w:history="1">
        <w:r w:rsidR="0033189E">
          <w:rPr>
            <w:rStyle w:val="affff"/>
          </w:rPr>
          <w:t>5.3 额定电压</w:t>
        </w:r>
        <w:r w:rsidR="0033189E">
          <w:tab/>
        </w:r>
        <w:r w:rsidR="0033189E">
          <w:fldChar w:fldCharType="begin"/>
        </w:r>
        <w:r w:rsidR="0033189E">
          <w:instrText xml:space="preserve"> PAGEREF _Toc151109284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5" w:history="1">
        <w:r w:rsidR="0033189E">
          <w:rPr>
            <w:rStyle w:val="affff"/>
          </w:rPr>
          <w:t>5.4 外观</w:t>
        </w:r>
        <w:r w:rsidR="0033189E">
          <w:tab/>
        </w:r>
        <w:r w:rsidR="0033189E">
          <w:fldChar w:fldCharType="begin"/>
        </w:r>
        <w:r w:rsidR="0033189E">
          <w:instrText xml:space="preserve"> PAGEREF _Toc151109285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6" w:history="1">
        <w:r w:rsidR="0033189E">
          <w:rPr>
            <w:rStyle w:val="affff"/>
          </w:rPr>
          <w:t>5.5 外形尺寸及安装尺寸</w:t>
        </w:r>
        <w:r w:rsidR="0033189E">
          <w:tab/>
        </w:r>
        <w:r w:rsidR="0033189E">
          <w:fldChar w:fldCharType="begin"/>
        </w:r>
        <w:r w:rsidR="0033189E">
          <w:instrText xml:space="preserve"> PAGEREF _Toc151109286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7" w:history="1">
        <w:r w:rsidR="0033189E">
          <w:rPr>
            <w:rStyle w:val="affff"/>
          </w:rPr>
          <w:t>5.6 装配要求</w:t>
        </w:r>
        <w:r w:rsidR="0033189E">
          <w:tab/>
        </w:r>
        <w:r w:rsidR="0033189E">
          <w:fldChar w:fldCharType="begin"/>
        </w:r>
        <w:r w:rsidR="0033189E">
          <w:instrText xml:space="preserve"> PAGEREF _Toc151109287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8" w:history="1">
        <w:r w:rsidR="0033189E">
          <w:rPr>
            <w:rStyle w:val="affff"/>
          </w:rPr>
          <w:t>5.7 液冷系统冷却回路密封性能</w:t>
        </w:r>
        <w:r w:rsidR="0033189E">
          <w:tab/>
        </w:r>
        <w:r w:rsidR="0033189E">
          <w:fldChar w:fldCharType="begin"/>
        </w:r>
        <w:r w:rsidR="0033189E">
          <w:instrText xml:space="preserve"> PAGEREF _Toc151109288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89" w:history="1">
        <w:r w:rsidR="0033189E">
          <w:rPr>
            <w:rStyle w:val="affff"/>
          </w:rPr>
          <w:t>5.8 引出线和接插件</w:t>
        </w:r>
        <w:r w:rsidR="0033189E">
          <w:tab/>
        </w:r>
        <w:r w:rsidR="0033189E">
          <w:fldChar w:fldCharType="begin"/>
        </w:r>
        <w:r w:rsidR="0033189E">
          <w:instrText xml:space="preserve"> PAGEREF _Toc151109289 \h </w:instrText>
        </w:r>
        <w:r w:rsidR="0033189E">
          <w:fldChar w:fldCharType="separate"/>
        </w:r>
        <w:r w:rsidR="007A1340">
          <w:rPr>
            <w:noProof/>
          </w:rPr>
          <w:t>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0" w:history="1">
        <w:r w:rsidR="0033189E">
          <w:rPr>
            <w:rStyle w:val="affff"/>
          </w:rPr>
          <w:t>5.9 绝缘电阻</w:t>
        </w:r>
        <w:r w:rsidR="0033189E">
          <w:tab/>
        </w:r>
        <w:r w:rsidR="0033189E">
          <w:fldChar w:fldCharType="begin"/>
        </w:r>
        <w:r w:rsidR="0033189E">
          <w:instrText xml:space="preserve"> PAGEREF _Toc151109290 \h </w:instrText>
        </w:r>
        <w:r w:rsidR="0033189E">
          <w:fldChar w:fldCharType="separate"/>
        </w:r>
        <w:r w:rsidR="007A1340">
          <w:rPr>
            <w:noProof/>
          </w:rPr>
          <w:t>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1" w:history="1">
        <w:r w:rsidR="0033189E">
          <w:rPr>
            <w:rStyle w:val="affff"/>
          </w:rPr>
          <w:t>5.10 耐电压</w:t>
        </w:r>
        <w:r w:rsidR="0033189E">
          <w:tab/>
        </w:r>
        <w:r w:rsidR="0033189E">
          <w:fldChar w:fldCharType="begin"/>
        </w:r>
        <w:r w:rsidR="0033189E">
          <w:instrText xml:space="preserve"> PAGEREF _Toc151109291 \h </w:instrText>
        </w:r>
        <w:r w:rsidR="0033189E">
          <w:fldChar w:fldCharType="separate"/>
        </w:r>
        <w:r w:rsidR="007A1340">
          <w:rPr>
            <w:noProof/>
          </w:rPr>
          <w:t>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2" w:history="1">
        <w:r w:rsidR="0033189E">
          <w:rPr>
            <w:rStyle w:val="affff"/>
          </w:rPr>
          <w:t>5.11 定子电阻</w:t>
        </w:r>
        <w:r w:rsidR="0033189E">
          <w:tab/>
        </w:r>
        <w:r w:rsidR="0033189E">
          <w:fldChar w:fldCharType="begin"/>
        </w:r>
        <w:r w:rsidR="0033189E">
          <w:instrText xml:space="preserve"> PAGEREF _Toc151109292 \h </w:instrText>
        </w:r>
        <w:r w:rsidR="0033189E">
          <w:fldChar w:fldCharType="separate"/>
        </w:r>
        <w:r w:rsidR="007A1340">
          <w:rPr>
            <w:noProof/>
          </w:rPr>
          <w:t>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3" w:history="1">
        <w:r w:rsidR="0033189E">
          <w:rPr>
            <w:rStyle w:val="affff"/>
          </w:rPr>
          <w:t>5.12 定子电感</w:t>
        </w:r>
        <w:r w:rsidR="0033189E">
          <w:tab/>
        </w:r>
        <w:r w:rsidR="0033189E">
          <w:fldChar w:fldCharType="begin"/>
        </w:r>
        <w:r w:rsidR="0033189E">
          <w:instrText xml:space="preserve"> PAGEREF _Toc151109293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4" w:history="1">
        <w:r w:rsidR="0033189E">
          <w:rPr>
            <w:rStyle w:val="affff"/>
          </w:rPr>
          <w:t>5.13 位置传感器相位偏差</w:t>
        </w:r>
        <w:r w:rsidR="0033189E">
          <w:tab/>
        </w:r>
        <w:r w:rsidR="0033189E">
          <w:fldChar w:fldCharType="begin"/>
        </w:r>
        <w:r w:rsidR="0033189E">
          <w:instrText xml:space="preserve"> PAGEREF _Toc151109294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5" w:history="1">
        <w:r w:rsidR="0033189E">
          <w:rPr>
            <w:rStyle w:val="affff"/>
          </w:rPr>
          <w:t>5.14 电机转子的旋转方向</w:t>
        </w:r>
        <w:r w:rsidR="0033189E">
          <w:tab/>
        </w:r>
        <w:r w:rsidR="0033189E">
          <w:fldChar w:fldCharType="begin"/>
        </w:r>
        <w:r w:rsidR="0033189E">
          <w:instrText xml:space="preserve"> PAGEREF _Toc151109295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296" w:history="1">
        <w:r w:rsidR="0033189E">
          <w:rPr>
            <w:rStyle w:val="affff"/>
          </w:rPr>
          <w:t>5.15 空载电流</w:t>
        </w:r>
        <w:r w:rsidR="0033189E">
          <w:tab/>
        </w:r>
        <w:r w:rsidR="0033189E">
          <w:fldChar w:fldCharType="begin"/>
        </w:r>
        <w:r w:rsidR="0033189E">
          <w:instrText xml:space="preserve"> PAGEREF _Toc151109296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shd w:val="pct10" w:color="auto" w:fill="FFFFFF"/>
        </w:rPr>
      </w:pPr>
      <w:hyperlink w:anchor="_Toc151109297" w:history="1">
        <w:r w:rsidR="0033189E">
          <w:rPr>
            <w:rStyle w:val="affff"/>
            <w:shd w:val="pct10" w:color="auto" w:fill="FFFFFF"/>
          </w:rPr>
          <w:t>5.16 模组独立性</w:t>
        </w:r>
        <w:r w:rsidR="0033189E">
          <w:rPr>
            <w:shd w:val="pct10" w:color="auto" w:fill="FFFFFF"/>
          </w:rPr>
          <w:tab/>
        </w:r>
        <w:r w:rsidR="0033189E">
          <w:rPr>
            <w:shd w:val="pct10" w:color="auto" w:fill="FFFFFF"/>
          </w:rPr>
          <w:fldChar w:fldCharType="begin"/>
        </w:r>
        <w:r w:rsidR="0033189E">
          <w:rPr>
            <w:shd w:val="pct10" w:color="auto" w:fill="FFFFFF"/>
          </w:rPr>
          <w:instrText xml:space="preserve"> PAGEREF _Toc151109297 \h </w:instrText>
        </w:r>
        <w:r w:rsidR="0033189E">
          <w:rPr>
            <w:shd w:val="pct10" w:color="auto" w:fill="FFFFFF"/>
          </w:rPr>
        </w:r>
        <w:r w:rsidR="0033189E">
          <w:rPr>
            <w:shd w:val="pct10" w:color="auto" w:fill="FFFFFF"/>
          </w:rPr>
          <w:fldChar w:fldCharType="separate"/>
        </w:r>
        <w:r w:rsidR="007A1340">
          <w:rPr>
            <w:noProof/>
            <w:shd w:val="pct10" w:color="auto" w:fill="FFFFFF"/>
          </w:rPr>
          <w:t>6</w:t>
        </w:r>
        <w:r w:rsidR="0033189E">
          <w:rPr>
            <w:shd w:val="pct10" w:color="auto" w:fill="FFFFFF"/>
          </w:rPr>
          <w:fldChar w:fldCharType="end"/>
        </w:r>
      </w:hyperlink>
    </w:p>
    <w:p w:rsidR="00CE1429" w:rsidRDefault="00896F47">
      <w:pPr>
        <w:pStyle w:val="TOC3"/>
        <w:rPr>
          <w:rFonts w:asciiTheme="minorHAnsi" w:eastAsiaTheme="minorEastAsia" w:hAnsiTheme="minorHAnsi" w:cstheme="minorBidi"/>
          <w:szCs w:val="22"/>
        </w:rPr>
      </w:pPr>
      <w:hyperlink w:anchor="_Toc151109299" w:history="1">
        <w:r w:rsidR="0033189E">
          <w:rPr>
            <w:rStyle w:val="affff"/>
          </w:rPr>
          <w:t>5.17 电机性能参数和效率</w:t>
        </w:r>
        <w:r w:rsidR="0033189E">
          <w:tab/>
        </w:r>
        <w:r w:rsidR="0033189E">
          <w:fldChar w:fldCharType="begin"/>
        </w:r>
        <w:r w:rsidR="0033189E">
          <w:instrText xml:space="preserve"> PAGEREF _Toc151109299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0" w:history="1">
        <w:r w:rsidR="0033189E">
          <w:rPr>
            <w:rStyle w:val="affff"/>
          </w:rPr>
          <w:t>5.18 转速控制精度、转矩控制精度</w:t>
        </w:r>
        <w:r w:rsidR="0033189E">
          <w:tab/>
        </w:r>
        <w:r w:rsidR="0033189E">
          <w:fldChar w:fldCharType="begin"/>
        </w:r>
        <w:r w:rsidR="0033189E">
          <w:instrText xml:space="preserve"> PAGEREF _Toc151109300 \h </w:instrText>
        </w:r>
        <w:r w:rsidR="0033189E">
          <w:fldChar w:fldCharType="separate"/>
        </w:r>
        <w:r w:rsidR="007A1340">
          <w:rPr>
            <w:noProof/>
          </w:rPr>
          <w:t>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1" w:history="1">
        <w:r w:rsidR="0033189E">
          <w:rPr>
            <w:rStyle w:val="affff"/>
          </w:rPr>
          <w:t>5.19 转速、转矩响应时间</w:t>
        </w:r>
        <w:r w:rsidR="0033189E">
          <w:tab/>
        </w:r>
        <w:r w:rsidR="0033189E">
          <w:fldChar w:fldCharType="begin"/>
        </w:r>
        <w:r w:rsidR="0033189E">
          <w:instrText xml:space="preserve"> PAGEREF _Toc151109301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2" w:history="1">
        <w:r w:rsidR="0033189E">
          <w:rPr>
            <w:rStyle w:val="affff"/>
          </w:rPr>
          <w:t>5.20 电机超速</w:t>
        </w:r>
        <w:r w:rsidR="0033189E">
          <w:tab/>
        </w:r>
        <w:r w:rsidR="0033189E">
          <w:fldChar w:fldCharType="begin"/>
        </w:r>
        <w:r w:rsidR="0033189E">
          <w:instrText xml:space="preserve"> PAGEREF _Toc151109302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3" w:history="1">
        <w:r w:rsidR="0033189E">
          <w:rPr>
            <w:rStyle w:val="affff"/>
          </w:rPr>
          <w:t>5.21 控制器最大输入电流</w:t>
        </w:r>
        <w:r w:rsidR="0033189E">
          <w:tab/>
        </w:r>
        <w:r w:rsidR="0033189E">
          <w:fldChar w:fldCharType="begin"/>
        </w:r>
        <w:r w:rsidR="0033189E">
          <w:instrText xml:space="preserve"> PAGEREF _Toc151109303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4" w:history="1">
        <w:r w:rsidR="0033189E">
          <w:rPr>
            <w:rStyle w:val="affff"/>
          </w:rPr>
          <w:t>5.22 控制器额定输入电流</w:t>
        </w:r>
        <w:r w:rsidR="0033189E">
          <w:tab/>
        </w:r>
        <w:r w:rsidR="0033189E">
          <w:fldChar w:fldCharType="begin"/>
        </w:r>
        <w:r w:rsidR="0033189E">
          <w:instrText xml:space="preserve"> PAGEREF _Toc151109304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5" w:history="1">
        <w:r w:rsidR="0033189E">
          <w:rPr>
            <w:rStyle w:val="affff"/>
          </w:rPr>
          <w:t>5.23 控制器效率</w:t>
        </w:r>
        <w:r w:rsidR="0033189E">
          <w:tab/>
        </w:r>
        <w:r w:rsidR="0033189E">
          <w:fldChar w:fldCharType="begin"/>
        </w:r>
        <w:r w:rsidR="0033189E">
          <w:instrText xml:space="preserve"> PAGEREF _Toc151109305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6" w:history="1">
        <w:r w:rsidR="0033189E">
          <w:rPr>
            <w:rStyle w:val="affff"/>
          </w:rPr>
          <w:t>5.24 控制器短时超载</w:t>
        </w:r>
        <w:r w:rsidR="0033189E">
          <w:tab/>
        </w:r>
        <w:r w:rsidR="0033189E">
          <w:fldChar w:fldCharType="begin"/>
        </w:r>
        <w:r w:rsidR="0033189E">
          <w:instrText xml:space="preserve"> PAGEREF _Toc151109306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7" w:history="1">
        <w:r w:rsidR="0033189E">
          <w:rPr>
            <w:rStyle w:val="affff"/>
          </w:rPr>
          <w:t>5.25 控制器调节功能</w:t>
        </w:r>
        <w:r w:rsidR="0033189E">
          <w:tab/>
        </w:r>
        <w:r w:rsidR="0033189E">
          <w:fldChar w:fldCharType="begin"/>
        </w:r>
        <w:r w:rsidR="0033189E">
          <w:instrText xml:space="preserve"> PAGEREF _Toc151109307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8" w:history="1">
        <w:r w:rsidR="0033189E">
          <w:rPr>
            <w:rStyle w:val="affff"/>
          </w:rPr>
          <w:t>5.26 控制器过压、欠压保护功能</w:t>
        </w:r>
        <w:r w:rsidR="0033189E">
          <w:tab/>
        </w:r>
        <w:r w:rsidR="0033189E">
          <w:fldChar w:fldCharType="begin"/>
        </w:r>
        <w:r w:rsidR="0033189E">
          <w:instrText xml:space="preserve"> PAGEREF _Toc151109308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09" w:history="1">
        <w:r w:rsidR="0033189E">
          <w:rPr>
            <w:rStyle w:val="affff"/>
          </w:rPr>
          <w:t>5.27 控制器过温保护功能</w:t>
        </w:r>
        <w:r w:rsidR="0033189E">
          <w:tab/>
        </w:r>
        <w:r w:rsidR="0033189E">
          <w:fldChar w:fldCharType="begin"/>
        </w:r>
        <w:r w:rsidR="0033189E">
          <w:instrText xml:space="preserve"> PAGEREF _Toc151109309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0" w:history="1">
        <w:r w:rsidR="0033189E">
          <w:rPr>
            <w:rStyle w:val="affff"/>
          </w:rPr>
          <w:t>5.28 控制器过流保护功能</w:t>
        </w:r>
        <w:r w:rsidR="0033189E">
          <w:tab/>
        </w:r>
        <w:r w:rsidR="0033189E">
          <w:fldChar w:fldCharType="begin"/>
        </w:r>
        <w:r w:rsidR="0033189E">
          <w:instrText xml:space="preserve"> PAGEREF _Toc151109310 \h </w:instrText>
        </w:r>
        <w:r w:rsidR="0033189E">
          <w:fldChar w:fldCharType="separate"/>
        </w:r>
        <w:r w:rsidR="007A1340">
          <w:rPr>
            <w:noProof/>
          </w:rPr>
          <w:t>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1" w:history="1">
        <w:r w:rsidR="0033189E">
          <w:rPr>
            <w:rStyle w:val="affff"/>
          </w:rPr>
          <w:t>5.29 驱动电机控制器支撑电容放电时间</w:t>
        </w:r>
        <w:r w:rsidR="0033189E">
          <w:tab/>
        </w:r>
        <w:r w:rsidR="0033189E">
          <w:fldChar w:fldCharType="begin"/>
        </w:r>
        <w:r w:rsidR="0033189E">
          <w:instrText xml:space="preserve"> PAGEREF _Toc151109311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2" w:history="1">
        <w:r w:rsidR="0033189E">
          <w:rPr>
            <w:rStyle w:val="affff"/>
          </w:rPr>
          <w:t>5.30 控制器制动能量回收功能</w:t>
        </w:r>
        <w:r w:rsidR="0033189E">
          <w:tab/>
        </w:r>
        <w:r w:rsidR="0033189E">
          <w:fldChar w:fldCharType="begin"/>
        </w:r>
        <w:r w:rsidR="0033189E">
          <w:instrText xml:space="preserve"> PAGEREF _Toc151109312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3" w:history="1">
        <w:r w:rsidR="0033189E">
          <w:rPr>
            <w:rStyle w:val="affff"/>
          </w:rPr>
          <w:t>5.31 控制器防失控保护功能</w:t>
        </w:r>
        <w:r w:rsidR="0033189E">
          <w:tab/>
        </w:r>
        <w:r w:rsidR="0033189E">
          <w:fldChar w:fldCharType="begin"/>
        </w:r>
        <w:r w:rsidR="0033189E">
          <w:instrText xml:space="preserve"> PAGEREF _Toc151109313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4" w:history="1">
        <w:r w:rsidR="0033189E">
          <w:rPr>
            <w:rStyle w:val="affff"/>
          </w:rPr>
          <w:t>5.32 电机及控制器质量</w:t>
        </w:r>
        <w:r w:rsidR="0033189E">
          <w:tab/>
        </w:r>
        <w:r w:rsidR="0033189E">
          <w:fldChar w:fldCharType="begin"/>
        </w:r>
        <w:r w:rsidR="0033189E">
          <w:instrText xml:space="preserve"> PAGEREF _Toc151109314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5" w:history="1">
        <w:r w:rsidR="0033189E">
          <w:rPr>
            <w:rStyle w:val="affff"/>
          </w:rPr>
          <w:t>5.33 温升</w:t>
        </w:r>
        <w:r w:rsidR="0033189E">
          <w:tab/>
        </w:r>
        <w:r w:rsidR="0033189E">
          <w:fldChar w:fldCharType="begin"/>
        </w:r>
        <w:r w:rsidR="0033189E">
          <w:instrText xml:space="preserve"> PAGEREF _Toc151109315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6" w:history="1">
        <w:r w:rsidR="0033189E">
          <w:rPr>
            <w:rStyle w:val="affff"/>
          </w:rPr>
          <w:t>5.34 低温</w:t>
        </w:r>
        <w:r w:rsidR="0033189E">
          <w:tab/>
        </w:r>
        <w:r w:rsidR="0033189E">
          <w:fldChar w:fldCharType="begin"/>
        </w:r>
        <w:r w:rsidR="0033189E">
          <w:instrText xml:space="preserve"> PAGEREF _Toc151109316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7" w:history="1">
        <w:r w:rsidR="0033189E">
          <w:rPr>
            <w:rStyle w:val="affff"/>
          </w:rPr>
          <w:t>5.35 高温</w:t>
        </w:r>
        <w:r w:rsidR="0033189E">
          <w:tab/>
        </w:r>
        <w:r w:rsidR="0033189E">
          <w:fldChar w:fldCharType="begin"/>
        </w:r>
        <w:r w:rsidR="0033189E">
          <w:instrText xml:space="preserve"> PAGEREF _Toc151109317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8" w:history="1">
        <w:r w:rsidR="0033189E">
          <w:rPr>
            <w:rStyle w:val="affff"/>
          </w:rPr>
          <w:t>5.36 温度循环试验</w:t>
        </w:r>
        <w:r w:rsidR="0033189E">
          <w:tab/>
        </w:r>
        <w:r w:rsidR="0033189E">
          <w:fldChar w:fldCharType="begin"/>
        </w:r>
        <w:r w:rsidR="0033189E">
          <w:instrText xml:space="preserve"> PAGEREF _Toc151109318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19" w:history="1">
        <w:r w:rsidR="0033189E">
          <w:rPr>
            <w:rStyle w:val="affff"/>
          </w:rPr>
          <w:t>5.37 恒定湿热</w:t>
        </w:r>
        <w:r w:rsidR="0033189E">
          <w:tab/>
        </w:r>
        <w:r w:rsidR="0033189E">
          <w:fldChar w:fldCharType="begin"/>
        </w:r>
        <w:r w:rsidR="0033189E">
          <w:instrText xml:space="preserve"> PAGEREF _Toc151109319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0" w:history="1">
        <w:r w:rsidR="0033189E">
          <w:rPr>
            <w:rStyle w:val="affff"/>
          </w:rPr>
          <w:t>5.38 电磁兼容性</w:t>
        </w:r>
        <w:r w:rsidR="0033189E">
          <w:tab/>
        </w:r>
        <w:r w:rsidR="0033189E">
          <w:fldChar w:fldCharType="begin"/>
        </w:r>
        <w:r w:rsidR="0033189E">
          <w:instrText xml:space="preserve"> PAGEREF _Toc151109320 \h </w:instrText>
        </w:r>
        <w:r w:rsidR="0033189E">
          <w:fldChar w:fldCharType="separate"/>
        </w:r>
        <w:r w:rsidR="007A1340">
          <w:rPr>
            <w:noProof/>
          </w:rPr>
          <w:t>8</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1" w:history="1">
        <w:r w:rsidR="0033189E">
          <w:rPr>
            <w:rStyle w:val="affff"/>
          </w:rPr>
          <w:t>5.39 高压电压波动试验</w:t>
        </w:r>
        <w:r w:rsidR="0033189E">
          <w:tab/>
        </w:r>
        <w:r w:rsidR="0033189E">
          <w:fldChar w:fldCharType="begin"/>
        </w:r>
        <w:r w:rsidR="0033189E">
          <w:instrText xml:space="preserve"> PAGEREF _Toc151109321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2" w:history="1">
        <w:r w:rsidR="0033189E">
          <w:rPr>
            <w:rStyle w:val="affff"/>
          </w:rPr>
          <w:t>5.40 低压电压波动试验</w:t>
        </w:r>
        <w:r w:rsidR="0033189E">
          <w:tab/>
        </w:r>
        <w:r w:rsidR="0033189E">
          <w:fldChar w:fldCharType="begin"/>
        </w:r>
        <w:r w:rsidR="0033189E">
          <w:instrText xml:space="preserve"> PAGEREF _Toc151109322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3" w:history="1">
        <w:r w:rsidR="0033189E">
          <w:rPr>
            <w:rStyle w:val="affff"/>
          </w:rPr>
          <w:t>5.41 低压瞬断</w:t>
        </w:r>
        <w:r w:rsidR="0033189E">
          <w:tab/>
        </w:r>
        <w:r w:rsidR="0033189E">
          <w:fldChar w:fldCharType="begin"/>
        </w:r>
        <w:r w:rsidR="0033189E">
          <w:instrText xml:space="preserve"> PAGEREF _Toc151109323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4" w:history="1">
        <w:r w:rsidR="0033189E">
          <w:rPr>
            <w:rStyle w:val="affff"/>
          </w:rPr>
          <w:t>5.42 低压反接</w:t>
        </w:r>
        <w:r w:rsidR="0033189E">
          <w:tab/>
        </w:r>
        <w:r w:rsidR="0033189E">
          <w:fldChar w:fldCharType="begin"/>
        </w:r>
        <w:r w:rsidR="0033189E">
          <w:instrText xml:space="preserve"> PAGEREF _Toc151109324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5" w:history="1">
        <w:r w:rsidR="0033189E">
          <w:rPr>
            <w:rStyle w:val="affff"/>
          </w:rPr>
          <w:t>5.43 防护要求</w:t>
        </w:r>
        <w:r w:rsidR="0033189E">
          <w:tab/>
        </w:r>
        <w:r w:rsidR="0033189E">
          <w:fldChar w:fldCharType="begin"/>
        </w:r>
        <w:r w:rsidR="0033189E">
          <w:instrText xml:space="preserve"> PAGEREF _Toc151109325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6" w:history="1">
        <w:r w:rsidR="0033189E">
          <w:rPr>
            <w:rStyle w:val="affff"/>
          </w:rPr>
          <w:t>5.44 耐振动</w:t>
        </w:r>
        <w:r w:rsidR="0033189E">
          <w:tab/>
        </w:r>
        <w:r w:rsidR="0033189E">
          <w:fldChar w:fldCharType="begin"/>
        </w:r>
        <w:r w:rsidR="0033189E">
          <w:instrText xml:space="preserve"> PAGEREF _Toc151109326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7" w:history="1">
        <w:r w:rsidR="0033189E">
          <w:rPr>
            <w:rStyle w:val="affff"/>
          </w:rPr>
          <w:t>5.45 冲击</w:t>
        </w:r>
        <w:r w:rsidR="0033189E">
          <w:tab/>
        </w:r>
        <w:r w:rsidR="0033189E">
          <w:fldChar w:fldCharType="begin"/>
        </w:r>
        <w:r w:rsidR="0033189E">
          <w:instrText xml:space="preserve"> PAGEREF _Toc151109327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8" w:history="1">
        <w:r w:rsidR="0033189E">
          <w:rPr>
            <w:rStyle w:val="affff"/>
          </w:rPr>
          <w:t>5.46 跌落</w:t>
        </w:r>
        <w:r w:rsidR="0033189E">
          <w:tab/>
        </w:r>
        <w:r w:rsidR="0033189E">
          <w:fldChar w:fldCharType="begin"/>
        </w:r>
        <w:r w:rsidR="0033189E">
          <w:instrText xml:space="preserve"> PAGEREF _Toc151109328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29" w:history="1">
        <w:r w:rsidR="0033189E">
          <w:rPr>
            <w:rStyle w:val="affff"/>
          </w:rPr>
          <w:t>5.47 噪声</w:t>
        </w:r>
        <w:r w:rsidR="0033189E">
          <w:tab/>
        </w:r>
        <w:r w:rsidR="0033189E">
          <w:fldChar w:fldCharType="begin"/>
        </w:r>
        <w:r w:rsidR="0033189E">
          <w:instrText xml:space="preserve"> PAGEREF _Toc151109329 \h </w:instrText>
        </w:r>
        <w:r w:rsidR="0033189E">
          <w:fldChar w:fldCharType="separate"/>
        </w:r>
        <w:r w:rsidR="007A1340">
          <w:rPr>
            <w:noProof/>
          </w:rPr>
          <w:t>9</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0" w:history="1">
        <w:r w:rsidR="0033189E">
          <w:rPr>
            <w:rStyle w:val="affff"/>
          </w:rPr>
          <w:t>5.48 盐雾</w:t>
        </w:r>
        <w:r w:rsidR="0033189E">
          <w:tab/>
        </w:r>
        <w:r w:rsidR="0033189E">
          <w:fldChar w:fldCharType="begin"/>
        </w:r>
        <w:r w:rsidR="0033189E">
          <w:instrText xml:space="preserve"> PAGEREF _Toc151109330 \h </w:instrText>
        </w:r>
        <w:r w:rsidR="0033189E">
          <w:fldChar w:fldCharType="separate"/>
        </w:r>
        <w:r w:rsidR="007A1340">
          <w:rPr>
            <w:noProof/>
          </w:rPr>
          <w:t>10</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331" w:history="1">
        <w:r w:rsidR="0033189E">
          <w:rPr>
            <w:rStyle w:val="affff"/>
          </w:rPr>
          <w:t>6 检验方法</w:t>
        </w:r>
        <w:r w:rsidR="0033189E">
          <w:tab/>
        </w:r>
        <w:r w:rsidR="0033189E">
          <w:fldChar w:fldCharType="begin"/>
        </w:r>
        <w:r w:rsidR="0033189E">
          <w:instrText xml:space="preserve"> PAGEREF _Toc151109331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2" w:history="1">
        <w:r w:rsidR="0033189E">
          <w:rPr>
            <w:rStyle w:val="affff"/>
          </w:rPr>
          <w:t>6.1 试验的一般条件</w:t>
        </w:r>
        <w:r w:rsidR="0033189E">
          <w:tab/>
        </w:r>
        <w:r w:rsidR="0033189E">
          <w:fldChar w:fldCharType="begin"/>
        </w:r>
        <w:r w:rsidR="0033189E">
          <w:instrText xml:space="preserve"> PAGEREF _Toc151109332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3" w:history="1">
        <w:r w:rsidR="0033189E">
          <w:rPr>
            <w:rStyle w:val="affff"/>
          </w:rPr>
          <w:t>6.2 外观</w:t>
        </w:r>
        <w:r w:rsidR="0033189E">
          <w:tab/>
        </w:r>
        <w:r w:rsidR="0033189E">
          <w:fldChar w:fldCharType="begin"/>
        </w:r>
        <w:r w:rsidR="0033189E">
          <w:instrText xml:space="preserve"> PAGEREF _Toc151109333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4" w:history="1">
        <w:r w:rsidR="0033189E">
          <w:rPr>
            <w:rStyle w:val="affff"/>
          </w:rPr>
          <w:t>6.3 外形尺寸及安装尺寸</w:t>
        </w:r>
        <w:r w:rsidR="0033189E">
          <w:tab/>
        </w:r>
        <w:r w:rsidR="0033189E">
          <w:fldChar w:fldCharType="begin"/>
        </w:r>
        <w:r w:rsidR="0033189E">
          <w:instrText xml:space="preserve"> PAGEREF _Toc151109334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5" w:history="1">
        <w:r w:rsidR="0033189E">
          <w:rPr>
            <w:rStyle w:val="affff"/>
          </w:rPr>
          <w:t>6.4 装配要求</w:t>
        </w:r>
        <w:r w:rsidR="0033189E">
          <w:tab/>
        </w:r>
        <w:r w:rsidR="0033189E">
          <w:fldChar w:fldCharType="begin"/>
        </w:r>
        <w:r w:rsidR="0033189E">
          <w:instrText xml:space="preserve"> PAGEREF _Toc151109335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6" w:history="1">
        <w:r w:rsidR="0033189E">
          <w:rPr>
            <w:rStyle w:val="affff"/>
          </w:rPr>
          <w:t>6.5 液冷系统冷却回路密封性能</w:t>
        </w:r>
        <w:r w:rsidR="0033189E">
          <w:tab/>
        </w:r>
        <w:r w:rsidR="0033189E">
          <w:fldChar w:fldCharType="begin"/>
        </w:r>
        <w:r w:rsidR="0033189E">
          <w:instrText xml:space="preserve"> PAGEREF _Toc151109336 \h </w:instrText>
        </w:r>
        <w:r w:rsidR="0033189E">
          <w:fldChar w:fldCharType="separate"/>
        </w:r>
        <w:r w:rsidR="007A1340">
          <w:rPr>
            <w:noProof/>
          </w:rPr>
          <w:t>10</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7" w:history="1">
        <w:r w:rsidR="0033189E">
          <w:rPr>
            <w:rStyle w:val="affff"/>
          </w:rPr>
          <w:t>6.6 引出线和接插件</w:t>
        </w:r>
        <w:r w:rsidR="0033189E">
          <w:tab/>
        </w:r>
        <w:r w:rsidR="0033189E">
          <w:fldChar w:fldCharType="begin"/>
        </w:r>
        <w:r w:rsidR="0033189E">
          <w:instrText xml:space="preserve"> PAGEREF _Toc151109337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8" w:history="1">
        <w:r w:rsidR="0033189E">
          <w:rPr>
            <w:rStyle w:val="affff"/>
          </w:rPr>
          <w:t>6.7 绝缘电阻</w:t>
        </w:r>
        <w:r w:rsidR="0033189E">
          <w:tab/>
        </w:r>
        <w:r w:rsidR="0033189E">
          <w:fldChar w:fldCharType="begin"/>
        </w:r>
        <w:r w:rsidR="0033189E">
          <w:instrText xml:space="preserve"> PAGEREF _Toc151109338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39" w:history="1">
        <w:r w:rsidR="0033189E">
          <w:rPr>
            <w:rStyle w:val="affff"/>
          </w:rPr>
          <w:t>6.8 耐电压</w:t>
        </w:r>
        <w:r w:rsidR="0033189E">
          <w:tab/>
        </w:r>
        <w:r w:rsidR="0033189E">
          <w:fldChar w:fldCharType="begin"/>
        </w:r>
        <w:r w:rsidR="0033189E">
          <w:instrText xml:space="preserve"> PAGEREF _Toc151109339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0" w:history="1">
        <w:r w:rsidR="0033189E">
          <w:rPr>
            <w:rStyle w:val="affff"/>
          </w:rPr>
          <w:t>6.9 定子电阻</w:t>
        </w:r>
        <w:r w:rsidR="0033189E">
          <w:tab/>
        </w:r>
        <w:r w:rsidR="0033189E">
          <w:fldChar w:fldCharType="begin"/>
        </w:r>
        <w:r w:rsidR="0033189E">
          <w:instrText xml:space="preserve"> PAGEREF _Toc151109340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1" w:history="1">
        <w:r w:rsidR="0033189E">
          <w:rPr>
            <w:rStyle w:val="affff"/>
          </w:rPr>
          <w:t>6.10</w:t>
        </w:r>
        <w:r w:rsidR="0033189E">
          <w:rPr>
            <w:rStyle w:val="affff"/>
            <w:rFonts w:hAnsi="黑体"/>
          </w:rPr>
          <w:t xml:space="preserve"> 定子电感</w:t>
        </w:r>
        <w:r w:rsidR="0033189E">
          <w:tab/>
        </w:r>
        <w:r w:rsidR="0033189E">
          <w:fldChar w:fldCharType="begin"/>
        </w:r>
        <w:r w:rsidR="0033189E">
          <w:instrText xml:space="preserve"> PAGEREF _Toc151109341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2" w:history="1">
        <w:r w:rsidR="0033189E">
          <w:rPr>
            <w:rStyle w:val="affff"/>
          </w:rPr>
          <w:t>6.11</w:t>
        </w:r>
        <w:r w:rsidR="0033189E">
          <w:rPr>
            <w:rStyle w:val="affff"/>
            <w:rFonts w:hAnsi="黑体"/>
          </w:rPr>
          <w:t xml:space="preserve"> 位置传感器相位偏差</w:t>
        </w:r>
        <w:r w:rsidR="0033189E">
          <w:tab/>
        </w:r>
        <w:r w:rsidR="0033189E">
          <w:fldChar w:fldCharType="begin"/>
        </w:r>
        <w:r w:rsidR="0033189E">
          <w:instrText xml:space="preserve"> PAGEREF _Toc151109342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3" w:history="1">
        <w:r w:rsidR="0033189E">
          <w:rPr>
            <w:rStyle w:val="affff"/>
          </w:rPr>
          <w:t>6.12</w:t>
        </w:r>
        <w:r w:rsidR="0033189E">
          <w:rPr>
            <w:rStyle w:val="affff"/>
            <w:rFonts w:hAnsi="黑体"/>
          </w:rPr>
          <w:t xml:space="preserve"> 旋转方向</w:t>
        </w:r>
        <w:r w:rsidR="0033189E">
          <w:tab/>
        </w:r>
        <w:r w:rsidR="0033189E">
          <w:fldChar w:fldCharType="begin"/>
        </w:r>
        <w:r w:rsidR="0033189E">
          <w:instrText xml:space="preserve"> PAGEREF _Toc151109343 \h </w:instrText>
        </w:r>
        <w:r w:rsidR="0033189E">
          <w:fldChar w:fldCharType="separate"/>
        </w:r>
        <w:r w:rsidR="007A1340">
          <w:rPr>
            <w:noProof/>
          </w:rPr>
          <w:t>11</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4" w:history="1">
        <w:r w:rsidR="0033189E">
          <w:rPr>
            <w:rStyle w:val="affff"/>
          </w:rPr>
          <w:t>6.13</w:t>
        </w:r>
        <w:r w:rsidR="0033189E">
          <w:rPr>
            <w:rStyle w:val="affff"/>
            <w:rFonts w:hAnsi="黑体"/>
          </w:rPr>
          <w:t xml:space="preserve"> 电机空载电流</w:t>
        </w:r>
        <w:r w:rsidR="0033189E">
          <w:tab/>
        </w:r>
        <w:r w:rsidR="0033189E">
          <w:fldChar w:fldCharType="begin"/>
        </w:r>
        <w:r w:rsidR="0033189E">
          <w:instrText xml:space="preserve"> PAGEREF _Toc151109344 \h </w:instrText>
        </w:r>
        <w:r w:rsidR="0033189E">
          <w:fldChar w:fldCharType="separate"/>
        </w:r>
        <w:r w:rsidR="007A1340">
          <w:rPr>
            <w:noProof/>
          </w:rPr>
          <w:t>12</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5" w:history="1">
        <w:r w:rsidR="0033189E">
          <w:rPr>
            <w:rStyle w:val="affff"/>
          </w:rPr>
          <w:t>6.14</w:t>
        </w:r>
        <w:r w:rsidR="0033189E">
          <w:rPr>
            <w:rStyle w:val="affff"/>
            <w:rFonts w:hAnsi="黑体"/>
          </w:rPr>
          <w:t xml:space="preserve"> 电机性能参数和效率</w:t>
        </w:r>
        <w:r w:rsidR="0033189E">
          <w:tab/>
        </w:r>
        <w:r w:rsidR="0033189E">
          <w:fldChar w:fldCharType="begin"/>
        </w:r>
        <w:r w:rsidR="0033189E">
          <w:instrText xml:space="preserve"> PAGEREF _Toc151109345 \h </w:instrText>
        </w:r>
        <w:r w:rsidR="0033189E">
          <w:fldChar w:fldCharType="separate"/>
        </w:r>
        <w:r w:rsidR="007A1340">
          <w:rPr>
            <w:noProof/>
          </w:rPr>
          <w:t>12</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6" w:history="1">
        <w:r w:rsidR="0033189E">
          <w:rPr>
            <w:rStyle w:val="affff"/>
          </w:rPr>
          <w:t>6.15</w:t>
        </w:r>
        <w:r w:rsidR="0033189E">
          <w:rPr>
            <w:rStyle w:val="affff"/>
            <w:rFonts w:hAnsi="黑体"/>
          </w:rPr>
          <w:t xml:space="preserve"> 转速控制精度和转矩控制精度</w:t>
        </w:r>
        <w:r w:rsidR="0033189E">
          <w:tab/>
        </w:r>
        <w:r w:rsidR="0033189E">
          <w:fldChar w:fldCharType="begin"/>
        </w:r>
        <w:r w:rsidR="0033189E">
          <w:instrText xml:space="preserve"> PAGEREF _Toc151109346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7" w:history="1">
        <w:r w:rsidR="0033189E">
          <w:rPr>
            <w:rStyle w:val="affff"/>
          </w:rPr>
          <w:t>6.16</w:t>
        </w:r>
        <w:r w:rsidR="0033189E">
          <w:rPr>
            <w:rStyle w:val="affff"/>
            <w:rFonts w:hAnsi="黑体"/>
          </w:rPr>
          <w:t xml:space="preserve"> 转速和转矩响应时间</w:t>
        </w:r>
        <w:r w:rsidR="0033189E">
          <w:tab/>
        </w:r>
        <w:r w:rsidR="0033189E">
          <w:fldChar w:fldCharType="begin"/>
        </w:r>
        <w:r w:rsidR="0033189E">
          <w:instrText xml:space="preserve"> PAGEREF _Toc151109347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8" w:history="1">
        <w:r w:rsidR="0033189E">
          <w:rPr>
            <w:rStyle w:val="affff"/>
          </w:rPr>
          <w:t>6.17</w:t>
        </w:r>
        <w:r w:rsidR="0033189E">
          <w:rPr>
            <w:rStyle w:val="affff"/>
            <w:rFonts w:hAnsi="黑体"/>
          </w:rPr>
          <w:t xml:space="preserve"> 电机超速</w:t>
        </w:r>
        <w:r w:rsidR="0033189E">
          <w:tab/>
        </w:r>
        <w:r w:rsidR="0033189E">
          <w:fldChar w:fldCharType="begin"/>
        </w:r>
        <w:r w:rsidR="0033189E">
          <w:instrText xml:space="preserve"> PAGEREF _Toc151109348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49" w:history="1">
        <w:r w:rsidR="0033189E">
          <w:rPr>
            <w:rStyle w:val="affff"/>
          </w:rPr>
          <w:t>6.18</w:t>
        </w:r>
        <w:r w:rsidR="0033189E">
          <w:rPr>
            <w:rStyle w:val="affff"/>
            <w:rFonts w:hAnsi="黑体"/>
          </w:rPr>
          <w:t xml:space="preserve"> 控制器最大输入电流</w:t>
        </w:r>
        <w:r w:rsidR="0033189E">
          <w:tab/>
        </w:r>
        <w:r w:rsidR="0033189E">
          <w:fldChar w:fldCharType="begin"/>
        </w:r>
        <w:r w:rsidR="0033189E">
          <w:instrText xml:space="preserve"> PAGEREF _Toc151109349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0" w:history="1">
        <w:r w:rsidR="0033189E">
          <w:rPr>
            <w:rStyle w:val="affff"/>
          </w:rPr>
          <w:t>6.19</w:t>
        </w:r>
        <w:r w:rsidR="0033189E">
          <w:rPr>
            <w:rStyle w:val="affff"/>
            <w:rFonts w:hAnsi="黑体"/>
          </w:rPr>
          <w:t xml:space="preserve"> 控制器额定输入电流</w:t>
        </w:r>
        <w:r w:rsidR="0033189E">
          <w:tab/>
        </w:r>
        <w:r w:rsidR="0033189E">
          <w:fldChar w:fldCharType="begin"/>
        </w:r>
        <w:r w:rsidR="0033189E">
          <w:instrText xml:space="preserve"> PAGEREF _Toc151109350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1" w:history="1">
        <w:r w:rsidR="0033189E">
          <w:rPr>
            <w:rStyle w:val="affff"/>
          </w:rPr>
          <w:t>6.20</w:t>
        </w:r>
        <w:r w:rsidR="0033189E">
          <w:rPr>
            <w:rStyle w:val="affff"/>
            <w:rFonts w:hAnsi="黑体"/>
          </w:rPr>
          <w:t xml:space="preserve"> 控制器效率</w:t>
        </w:r>
        <w:r w:rsidR="0033189E">
          <w:tab/>
        </w:r>
        <w:r w:rsidR="0033189E">
          <w:fldChar w:fldCharType="begin"/>
        </w:r>
        <w:r w:rsidR="0033189E">
          <w:instrText xml:space="preserve"> PAGEREF _Toc151109351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2" w:history="1">
        <w:r w:rsidR="0033189E">
          <w:rPr>
            <w:rStyle w:val="affff"/>
          </w:rPr>
          <w:t>6.21</w:t>
        </w:r>
        <w:r w:rsidR="0033189E">
          <w:rPr>
            <w:rStyle w:val="affff"/>
            <w:rFonts w:hAnsi="黑体"/>
          </w:rPr>
          <w:t xml:space="preserve"> 控制器短时超载</w:t>
        </w:r>
        <w:r w:rsidR="0033189E">
          <w:tab/>
        </w:r>
        <w:r w:rsidR="0033189E">
          <w:fldChar w:fldCharType="begin"/>
        </w:r>
        <w:r w:rsidR="0033189E">
          <w:instrText xml:space="preserve"> PAGEREF _Toc151109352 \h </w:instrText>
        </w:r>
        <w:r w:rsidR="0033189E">
          <w:fldChar w:fldCharType="separate"/>
        </w:r>
        <w:r w:rsidR="007A1340">
          <w:rPr>
            <w:noProof/>
          </w:rPr>
          <w:t>13</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3" w:history="1">
        <w:r w:rsidR="0033189E">
          <w:rPr>
            <w:rStyle w:val="affff"/>
          </w:rPr>
          <w:t>6.22</w:t>
        </w:r>
        <w:r w:rsidR="0033189E">
          <w:rPr>
            <w:rStyle w:val="affff"/>
            <w:rFonts w:hAnsi="黑体"/>
          </w:rPr>
          <w:t xml:space="preserve"> 控制器主要功能</w:t>
        </w:r>
        <w:r w:rsidR="0033189E">
          <w:tab/>
        </w:r>
        <w:r w:rsidR="0033189E">
          <w:fldChar w:fldCharType="begin"/>
        </w:r>
        <w:r w:rsidR="0033189E">
          <w:instrText xml:space="preserve"> PAGEREF _Toc151109353 \h </w:instrText>
        </w:r>
        <w:r w:rsidR="0033189E">
          <w:fldChar w:fldCharType="separate"/>
        </w:r>
        <w:r w:rsidR="007A1340">
          <w:rPr>
            <w:noProof/>
          </w:rPr>
          <w:t>14</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4" w:history="1">
        <w:r w:rsidR="0033189E">
          <w:rPr>
            <w:rStyle w:val="affff"/>
          </w:rPr>
          <w:t>6.23</w:t>
        </w:r>
        <w:r w:rsidR="0033189E">
          <w:rPr>
            <w:rStyle w:val="affff"/>
            <w:rFonts w:hAnsi="黑体"/>
          </w:rPr>
          <w:t xml:space="preserve"> 电机及控制器质量</w:t>
        </w:r>
        <w:r w:rsidR="0033189E">
          <w:tab/>
        </w:r>
        <w:r w:rsidR="0033189E">
          <w:fldChar w:fldCharType="begin"/>
        </w:r>
        <w:r w:rsidR="0033189E">
          <w:instrText xml:space="preserve"> PAGEREF _Toc151109354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5" w:history="1">
        <w:r w:rsidR="0033189E">
          <w:rPr>
            <w:rStyle w:val="affff"/>
          </w:rPr>
          <w:t>6.24</w:t>
        </w:r>
        <w:r w:rsidR="0033189E">
          <w:rPr>
            <w:rStyle w:val="affff"/>
            <w:rFonts w:hAnsi="黑体"/>
          </w:rPr>
          <w:t xml:space="preserve"> 温升</w:t>
        </w:r>
        <w:r w:rsidR="0033189E">
          <w:tab/>
        </w:r>
        <w:r w:rsidR="0033189E">
          <w:fldChar w:fldCharType="begin"/>
        </w:r>
        <w:r w:rsidR="0033189E">
          <w:instrText xml:space="preserve"> PAGEREF _Toc151109355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6" w:history="1">
        <w:r w:rsidR="0033189E">
          <w:rPr>
            <w:rStyle w:val="affff"/>
          </w:rPr>
          <w:t>6.25</w:t>
        </w:r>
        <w:r w:rsidR="0033189E">
          <w:rPr>
            <w:rStyle w:val="affff"/>
            <w:rFonts w:hAnsi="黑体"/>
          </w:rPr>
          <w:t xml:space="preserve"> 低温</w:t>
        </w:r>
        <w:r w:rsidR="0033189E">
          <w:tab/>
        </w:r>
        <w:r w:rsidR="0033189E">
          <w:fldChar w:fldCharType="begin"/>
        </w:r>
        <w:r w:rsidR="0033189E">
          <w:instrText xml:space="preserve"> PAGEREF _Toc151109356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7" w:history="1">
        <w:r w:rsidR="0033189E">
          <w:rPr>
            <w:rStyle w:val="affff"/>
          </w:rPr>
          <w:t>6.26</w:t>
        </w:r>
        <w:r w:rsidR="0033189E">
          <w:rPr>
            <w:rStyle w:val="affff"/>
            <w:rFonts w:hAnsi="黑体"/>
          </w:rPr>
          <w:t xml:space="preserve"> 高温</w:t>
        </w:r>
        <w:r w:rsidR="0033189E">
          <w:tab/>
        </w:r>
        <w:r w:rsidR="0033189E">
          <w:fldChar w:fldCharType="begin"/>
        </w:r>
        <w:r w:rsidR="0033189E">
          <w:instrText xml:space="preserve"> PAGEREF _Toc151109357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8" w:history="1">
        <w:r w:rsidR="0033189E">
          <w:rPr>
            <w:rStyle w:val="affff"/>
          </w:rPr>
          <w:t>6.27</w:t>
        </w:r>
        <w:r w:rsidR="0033189E">
          <w:rPr>
            <w:rStyle w:val="affff"/>
            <w:rFonts w:hAnsi="黑体"/>
          </w:rPr>
          <w:t xml:space="preserve"> 温度循环试验</w:t>
        </w:r>
        <w:r w:rsidR="0033189E">
          <w:tab/>
        </w:r>
        <w:r w:rsidR="0033189E">
          <w:fldChar w:fldCharType="begin"/>
        </w:r>
        <w:r w:rsidR="0033189E">
          <w:instrText xml:space="preserve"> PAGEREF _Toc151109358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59" w:history="1">
        <w:r w:rsidR="0033189E">
          <w:rPr>
            <w:rStyle w:val="affff"/>
          </w:rPr>
          <w:t>6.28</w:t>
        </w:r>
        <w:r w:rsidR="0033189E">
          <w:rPr>
            <w:rStyle w:val="affff"/>
            <w:rFonts w:hAnsi="黑体"/>
          </w:rPr>
          <w:t xml:space="preserve"> 恒定湿热</w:t>
        </w:r>
        <w:r w:rsidR="0033189E">
          <w:tab/>
        </w:r>
        <w:r w:rsidR="0033189E">
          <w:fldChar w:fldCharType="begin"/>
        </w:r>
        <w:r w:rsidR="0033189E">
          <w:instrText xml:space="preserve"> PAGEREF _Toc151109359 \h </w:instrText>
        </w:r>
        <w:r w:rsidR="0033189E">
          <w:fldChar w:fldCharType="separate"/>
        </w:r>
        <w:r w:rsidR="007A1340">
          <w:rPr>
            <w:noProof/>
          </w:rPr>
          <w:t>15</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0" w:history="1">
        <w:r w:rsidR="0033189E">
          <w:rPr>
            <w:rStyle w:val="affff"/>
          </w:rPr>
          <w:t>6.29</w:t>
        </w:r>
        <w:r w:rsidR="0033189E">
          <w:rPr>
            <w:rStyle w:val="affff"/>
            <w:rFonts w:hAnsi="黑体"/>
          </w:rPr>
          <w:t xml:space="preserve"> 电磁兼容性</w:t>
        </w:r>
        <w:r w:rsidR="0033189E">
          <w:tab/>
        </w:r>
        <w:r w:rsidR="0033189E">
          <w:fldChar w:fldCharType="begin"/>
        </w:r>
        <w:r w:rsidR="0033189E">
          <w:instrText xml:space="preserve"> PAGEREF _Toc151109360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1" w:history="1">
        <w:r w:rsidR="0033189E">
          <w:rPr>
            <w:rStyle w:val="affff"/>
          </w:rPr>
          <w:t>6.30</w:t>
        </w:r>
        <w:r w:rsidR="0033189E">
          <w:rPr>
            <w:rStyle w:val="affff"/>
            <w:rFonts w:hAnsi="黑体"/>
          </w:rPr>
          <w:t xml:space="preserve"> 高压电压波动试验</w:t>
        </w:r>
        <w:r w:rsidR="0033189E">
          <w:tab/>
        </w:r>
        <w:r w:rsidR="0033189E">
          <w:fldChar w:fldCharType="begin"/>
        </w:r>
        <w:r w:rsidR="0033189E">
          <w:instrText xml:space="preserve"> PAGEREF _Toc151109361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2" w:history="1">
        <w:r w:rsidR="0033189E">
          <w:rPr>
            <w:rStyle w:val="affff"/>
          </w:rPr>
          <w:t>6.31</w:t>
        </w:r>
        <w:r w:rsidR="0033189E">
          <w:rPr>
            <w:rStyle w:val="affff"/>
            <w:rFonts w:hAnsi="黑体"/>
          </w:rPr>
          <w:t xml:space="preserve"> 低压电压波动试验</w:t>
        </w:r>
        <w:r w:rsidR="0033189E">
          <w:tab/>
        </w:r>
        <w:r w:rsidR="0033189E">
          <w:fldChar w:fldCharType="begin"/>
        </w:r>
        <w:r w:rsidR="0033189E">
          <w:instrText xml:space="preserve"> PAGEREF _Toc151109362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3" w:history="1">
        <w:r w:rsidR="0033189E">
          <w:rPr>
            <w:rStyle w:val="affff"/>
          </w:rPr>
          <w:t>6.32</w:t>
        </w:r>
        <w:r w:rsidR="0033189E">
          <w:rPr>
            <w:rStyle w:val="affff"/>
            <w:rFonts w:hAnsi="黑体"/>
          </w:rPr>
          <w:t xml:space="preserve"> 低压瞬断</w:t>
        </w:r>
        <w:r w:rsidR="0033189E">
          <w:tab/>
        </w:r>
        <w:r w:rsidR="0033189E">
          <w:fldChar w:fldCharType="begin"/>
        </w:r>
        <w:r w:rsidR="0033189E">
          <w:instrText xml:space="preserve"> PAGEREF _Toc151109363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4" w:history="1">
        <w:r w:rsidR="0033189E">
          <w:rPr>
            <w:rStyle w:val="affff"/>
          </w:rPr>
          <w:t>6.33</w:t>
        </w:r>
        <w:r w:rsidR="0033189E">
          <w:rPr>
            <w:rStyle w:val="affff"/>
            <w:rFonts w:hAnsi="黑体"/>
          </w:rPr>
          <w:t xml:space="preserve"> 低压反接</w:t>
        </w:r>
        <w:r w:rsidR="0033189E">
          <w:tab/>
        </w:r>
        <w:r w:rsidR="0033189E">
          <w:fldChar w:fldCharType="begin"/>
        </w:r>
        <w:r w:rsidR="0033189E">
          <w:instrText xml:space="preserve"> PAGEREF _Toc151109364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5" w:history="1">
        <w:r w:rsidR="0033189E">
          <w:rPr>
            <w:rStyle w:val="affff"/>
          </w:rPr>
          <w:t>6.34</w:t>
        </w:r>
        <w:r w:rsidR="0033189E">
          <w:rPr>
            <w:rStyle w:val="affff"/>
            <w:rFonts w:hAnsi="黑体"/>
          </w:rPr>
          <w:t xml:space="preserve"> 防护要求</w:t>
        </w:r>
        <w:r w:rsidR="0033189E">
          <w:tab/>
        </w:r>
        <w:r w:rsidR="0033189E">
          <w:fldChar w:fldCharType="begin"/>
        </w:r>
        <w:r w:rsidR="0033189E">
          <w:instrText xml:space="preserve"> PAGEREF _Toc151109365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6" w:history="1">
        <w:r w:rsidR="0033189E">
          <w:rPr>
            <w:rStyle w:val="affff"/>
          </w:rPr>
          <w:t>6.35</w:t>
        </w:r>
        <w:r w:rsidR="0033189E">
          <w:rPr>
            <w:rStyle w:val="affff"/>
            <w:rFonts w:hAnsi="黑体"/>
          </w:rPr>
          <w:t xml:space="preserve"> 耐振动</w:t>
        </w:r>
        <w:r w:rsidR="0033189E">
          <w:tab/>
        </w:r>
        <w:r w:rsidR="0033189E">
          <w:fldChar w:fldCharType="begin"/>
        </w:r>
        <w:r w:rsidR="0033189E">
          <w:instrText xml:space="preserve"> PAGEREF _Toc151109366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7" w:history="1">
        <w:r w:rsidR="0033189E">
          <w:rPr>
            <w:rStyle w:val="affff"/>
          </w:rPr>
          <w:t>6.36</w:t>
        </w:r>
        <w:r w:rsidR="0033189E">
          <w:rPr>
            <w:rStyle w:val="affff"/>
            <w:rFonts w:hAnsi="黑体"/>
          </w:rPr>
          <w:t xml:space="preserve"> 冲击</w:t>
        </w:r>
        <w:r w:rsidR="0033189E">
          <w:tab/>
        </w:r>
        <w:r w:rsidR="0033189E">
          <w:fldChar w:fldCharType="begin"/>
        </w:r>
        <w:r w:rsidR="0033189E">
          <w:instrText xml:space="preserve"> PAGEREF _Toc151109367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8" w:history="1">
        <w:r w:rsidR="0033189E">
          <w:rPr>
            <w:rStyle w:val="affff"/>
          </w:rPr>
          <w:t>6.37</w:t>
        </w:r>
        <w:r w:rsidR="0033189E">
          <w:rPr>
            <w:rStyle w:val="affff"/>
            <w:rFonts w:hAnsi="黑体"/>
          </w:rPr>
          <w:t xml:space="preserve"> 跌落</w:t>
        </w:r>
        <w:r w:rsidR="0033189E">
          <w:tab/>
        </w:r>
        <w:r w:rsidR="0033189E">
          <w:fldChar w:fldCharType="begin"/>
        </w:r>
        <w:r w:rsidR="0033189E">
          <w:instrText xml:space="preserve"> PAGEREF _Toc151109368 \h </w:instrText>
        </w:r>
        <w:r w:rsidR="0033189E">
          <w:fldChar w:fldCharType="separate"/>
        </w:r>
        <w:r w:rsidR="007A1340">
          <w:rPr>
            <w:noProof/>
          </w:rPr>
          <w:t>16</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69" w:history="1">
        <w:r w:rsidR="0033189E">
          <w:rPr>
            <w:rStyle w:val="affff"/>
          </w:rPr>
          <w:t>6.38</w:t>
        </w:r>
        <w:r w:rsidR="0033189E">
          <w:rPr>
            <w:rStyle w:val="affff"/>
            <w:rFonts w:hAnsi="黑体"/>
          </w:rPr>
          <w:t xml:space="preserve"> 噪声</w:t>
        </w:r>
        <w:r w:rsidR="0033189E">
          <w:tab/>
        </w:r>
        <w:r w:rsidR="0033189E">
          <w:fldChar w:fldCharType="begin"/>
        </w:r>
        <w:r w:rsidR="0033189E">
          <w:instrText xml:space="preserve"> PAGEREF _Toc151109369 \h </w:instrText>
        </w:r>
        <w:r w:rsidR="0033189E">
          <w:fldChar w:fldCharType="separate"/>
        </w:r>
        <w:r w:rsidR="007A1340">
          <w:rPr>
            <w:noProof/>
          </w:rPr>
          <w:t>17</w:t>
        </w:r>
        <w:r w:rsidR="0033189E">
          <w:fldChar w:fldCharType="end"/>
        </w:r>
      </w:hyperlink>
    </w:p>
    <w:p w:rsidR="00CE1429" w:rsidRDefault="00896F47">
      <w:pPr>
        <w:pStyle w:val="TOC3"/>
        <w:rPr>
          <w:rFonts w:asciiTheme="minorHAnsi" w:eastAsiaTheme="minorEastAsia" w:hAnsiTheme="minorHAnsi" w:cstheme="minorBidi"/>
          <w:szCs w:val="22"/>
        </w:rPr>
      </w:pPr>
      <w:hyperlink w:anchor="_Toc151109370" w:history="1">
        <w:r w:rsidR="0033189E">
          <w:rPr>
            <w:rStyle w:val="affff"/>
          </w:rPr>
          <w:t>6.39</w:t>
        </w:r>
        <w:r w:rsidR="0033189E">
          <w:rPr>
            <w:rStyle w:val="affff"/>
            <w:rFonts w:hAnsi="黑体"/>
          </w:rPr>
          <w:t xml:space="preserve"> 盐雾</w:t>
        </w:r>
        <w:r w:rsidR="0033189E">
          <w:tab/>
        </w:r>
        <w:r w:rsidR="0033189E">
          <w:fldChar w:fldCharType="begin"/>
        </w:r>
        <w:r w:rsidR="0033189E">
          <w:instrText xml:space="preserve"> PAGEREF _Toc151109370 \h </w:instrText>
        </w:r>
        <w:r w:rsidR="0033189E">
          <w:fldChar w:fldCharType="separate"/>
        </w:r>
        <w:r w:rsidR="007A1340">
          <w:rPr>
            <w:noProof/>
          </w:rPr>
          <w:t>17</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371" w:history="1">
        <w:r w:rsidR="0033189E">
          <w:rPr>
            <w:rStyle w:val="affff"/>
          </w:rPr>
          <w:t>7 检验规则</w:t>
        </w:r>
        <w:r w:rsidR="0033189E">
          <w:tab/>
        </w:r>
        <w:r w:rsidR="0033189E">
          <w:fldChar w:fldCharType="begin"/>
        </w:r>
        <w:r w:rsidR="0033189E">
          <w:instrText xml:space="preserve"> PAGEREF _Toc151109371 \h </w:instrText>
        </w:r>
        <w:r w:rsidR="0033189E">
          <w:fldChar w:fldCharType="separate"/>
        </w:r>
        <w:r w:rsidR="007A1340">
          <w:rPr>
            <w:noProof/>
          </w:rPr>
          <w:t>17</w:t>
        </w:r>
        <w:r w:rsidR="0033189E">
          <w:fldChar w:fldCharType="end"/>
        </w:r>
      </w:hyperlink>
    </w:p>
    <w:p w:rsidR="00CE1429" w:rsidRDefault="00896F47">
      <w:pPr>
        <w:pStyle w:val="TOC1"/>
        <w:spacing w:before="78" w:after="78"/>
        <w:rPr>
          <w:rFonts w:asciiTheme="minorHAnsi" w:eastAsiaTheme="minorEastAsia" w:hAnsiTheme="minorHAnsi" w:cstheme="minorBidi"/>
          <w:szCs w:val="22"/>
        </w:rPr>
      </w:pPr>
      <w:hyperlink w:anchor="_Toc151109372" w:history="1">
        <w:r w:rsidR="0033189E">
          <w:rPr>
            <w:rStyle w:val="affff"/>
          </w:rPr>
          <w:t xml:space="preserve">附　录　A （规范性） </w:t>
        </w:r>
        <w:r w:rsidR="0033189E">
          <w:rPr>
            <w:rStyle w:val="affff"/>
            <w:rFonts w:hAnsi="黑体"/>
          </w:rPr>
          <w:t>多模组电机及控制器型号命名</w:t>
        </w:r>
        <w:r w:rsidR="0033189E">
          <w:tab/>
        </w:r>
        <w:r w:rsidR="0033189E">
          <w:fldChar w:fldCharType="begin"/>
        </w:r>
        <w:r w:rsidR="0033189E">
          <w:instrText xml:space="preserve"> PAGEREF _Toc151109372 \h </w:instrText>
        </w:r>
        <w:r w:rsidR="0033189E">
          <w:fldChar w:fldCharType="separate"/>
        </w:r>
        <w:r w:rsidR="007A1340">
          <w:rPr>
            <w:noProof/>
          </w:rPr>
          <w:t>20</w:t>
        </w:r>
        <w:r w:rsidR="0033189E">
          <w:fldChar w:fldCharType="end"/>
        </w:r>
      </w:hyperlink>
    </w:p>
    <w:p w:rsidR="00CE1429" w:rsidRDefault="0033189E">
      <w:pPr>
        <w:pStyle w:val="afff9"/>
        <w:sectPr w:rsidR="00CE1429">
          <w:headerReference w:type="default" r:id="rId10"/>
          <w:footerReference w:type="default" r:id="rId11"/>
          <w:pgSz w:w="11906" w:h="16838"/>
          <w:pgMar w:top="567" w:right="1134" w:bottom="1134" w:left="1418" w:header="1418" w:footer="1134" w:gutter="0"/>
          <w:pgNumType w:fmt="upperRoman"/>
          <w:cols w:space="720"/>
          <w:formProt w:val="0"/>
          <w:docGrid w:type="lines" w:linePitch="312"/>
        </w:sectPr>
      </w:pPr>
      <w:r>
        <w:rPr>
          <w:kern w:val="2"/>
          <w:szCs w:val="21"/>
        </w:rPr>
        <w:fldChar w:fldCharType="end"/>
      </w:r>
    </w:p>
    <w:p w:rsidR="00CE1429" w:rsidRDefault="0033189E">
      <w:pPr>
        <w:pStyle w:val="affffff6"/>
        <w:spacing w:beforeLines="100" w:before="312" w:afterLines="100" w:after="312"/>
      </w:pPr>
      <w:bookmarkStart w:id="23" w:name="BKQY"/>
      <w:bookmarkStart w:id="24" w:name="_Toc20323"/>
      <w:bookmarkStart w:id="25" w:name="_Toc151109244"/>
      <w:r>
        <w:rPr>
          <w:rFonts w:hint="eastAsia"/>
        </w:rPr>
        <w:lastRenderedPageBreak/>
        <w:t>前  言</w:t>
      </w:r>
      <w:bookmarkEnd w:id="23"/>
      <w:bookmarkEnd w:id="24"/>
      <w:bookmarkEnd w:id="25"/>
    </w:p>
    <w:p w:rsidR="00CE1429" w:rsidRDefault="0033189E">
      <w:pPr>
        <w:pStyle w:val="afffffff8"/>
        <w:ind w:firstLine="420"/>
      </w:pPr>
      <w:r>
        <w:rPr>
          <w:rFonts w:hint="eastAsia"/>
        </w:rPr>
        <w:t>本文件按照GB/T 1.1—2020《标准化工作导则  第1部分：标准化文件的结构和起草规则》的规定起草。</w:t>
      </w:r>
    </w:p>
    <w:p w:rsidR="00CE1429" w:rsidRDefault="0033189E">
      <w:pPr>
        <w:pStyle w:val="afffffff8"/>
        <w:ind w:firstLine="420"/>
      </w:pPr>
      <w:r>
        <w:rPr>
          <w:rFonts w:hint="eastAsia"/>
        </w:rPr>
        <w:t>请注意本文件的某些内容可能涉及专利。</w:t>
      </w:r>
      <w:r>
        <w:t>本文件的</w:t>
      </w:r>
      <w:r>
        <w:rPr>
          <w:rFonts w:hint="eastAsia"/>
        </w:rPr>
        <w:t>发布机构不承担识别专利的责任。</w:t>
      </w:r>
    </w:p>
    <w:p w:rsidR="00CE1429" w:rsidRDefault="0033189E">
      <w:pPr>
        <w:pStyle w:val="afffffff8"/>
        <w:ind w:firstLine="420"/>
      </w:pPr>
      <w:r>
        <w:rPr>
          <w:rFonts w:hint="eastAsia"/>
        </w:rPr>
        <w:t>本文件由中国摩托车商会提出。</w:t>
      </w:r>
    </w:p>
    <w:p w:rsidR="00CE1429" w:rsidRDefault="0033189E">
      <w:pPr>
        <w:pStyle w:val="afffffff8"/>
        <w:ind w:firstLine="420"/>
      </w:pPr>
      <w:r>
        <w:rPr>
          <w:rFonts w:hint="eastAsia"/>
        </w:rPr>
        <w:t>本文件由中国摩托车商会归口。</w:t>
      </w:r>
    </w:p>
    <w:p w:rsidR="00CE1429" w:rsidRDefault="0033189E">
      <w:pPr>
        <w:pStyle w:val="afffffff8"/>
        <w:ind w:firstLine="420"/>
      </w:pPr>
      <w:r>
        <w:rPr>
          <w:rFonts w:hint="eastAsia"/>
        </w:rPr>
        <w:t>本文件起草单位：浙江春风动力股份有限公司、江苏新日电动车股份有限公司、</w:t>
      </w:r>
      <w:proofErr w:type="gramStart"/>
      <w:r>
        <w:rPr>
          <w:rFonts w:hint="eastAsia"/>
        </w:rPr>
        <w:t>无锡赛盈</w:t>
      </w:r>
      <w:proofErr w:type="gramEnd"/>
      <w:r>
        <w:rPr>
          <w:rFonts w:hint="eastAsia"/>
        </w:rPr>
        <w:t>动力科技有限公司、隆鑫通用动力股份有限公司。</w:t>
      </w:r>
    </w:p>
    <w:p w:rsidR="00CE1429" w:rsidRDefault="0033189E">
      <w:pPr>
        <w:pStyle w:val="afffffff8"/>
        <w:ind w:firstLine="420"/>
        <w:rPr>
          <w:rFonts w:hAnsi="宋体" w:cs="宋体"/>
          <w:color w:val="0000FF"/>
        </w:rPr>
      </w:pPr>
      <w:r>
        <w:rPr>
          <w:rFonts w:hAnsi="宋体" w:cs="宋体" w:hint="eastAsia"/>
          <w:color w:val="000000"/>
        </w:rPr>
        <w:t>本文件主要起草</w:t>
      </w:r>
      <w:r w:rsidR="00587A30">
        <w:rPr>
          <w:rFonts w:hAnsi="宋体" w:cs="宋体" w:hint="eastAsia"/>
          <w:color w:val="000000"/>
        </w:rPr>
        <w:t>人</w:t>
      </w:r>
      <w:r>
        <w:rPr>
          <w:rFonts w:hAnsi="宋体" w:cs="宋体" w:hint="eastAsia"/>
          <w:color w:val="000000"/>
        </w:rPr>
        <w:t>：</w:t>
      </w:r>
      <w:r>
        <w:rPr>
          <w:rFonts w:hAnsi="宋体" w:cs="宋体"/>
          <w:color w:val="0000FF"/>
        </w:rPr>
        <w:t xml:space="preserve"> </w:t>
      </w:r>
    </w:p>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 w:rsidR="00CE1429" w:rsidRDefault="00CE1429">
      <w:pPr>
        <w:jc w:val="right"/>
      </w:pPr>
    </w:p>
    <w:p w:rsidR="00CE1429" w:rsidRDefault="00CE1429"/>
    <w:p w:rsidR="00CE1429" w:rsidRDefault="00CE1429">
      <w:pPr>
        <w:sectPr w:rsidR="00CE1429">
          <w:pgSz w:w="11906" w:h="16838"/>
          <w:pgMar w:top="2410" w:right="1134" w:bottom="1134" w:left="1134" w:header="1418" w:footer="1134" w:gutter="284"/>
          <w:pgNumType w:fmt="upperRoman"/>
          <w:cols w:space="720"/>
          <w:formProt w:val="0"/>
          <w:docGrid w:type="lines" w:linePitch="312"/>
        </w:sectPr>
      </w:pPr>
    </w:p>
    <w:p w:rsidR="00CE1429" w:rsidRDefault="0033189E">
      <w:pPr>
        <w:pStyle w:val="affffff6"/>
        <w:spacing w:beforeLines="100" w:before="312" w:afterLines="100" w:after="312"/>
      </w:pPr>
      <w:bookmarkStart w:id="26" w:name="_Toc151109245"/>
      <w:r>
        <w:rPr>
          <w:rFonts w:hint="eastAsia"/>
        </w:rPr>
        <w:lastRenderedPageBreak/>
        <w:t>电动摩托车和电动轻便摩托车</w:t>
      </w:r>
      <w:r w:rsidR="003D3DE6">
        <w:rPr>
          <w:rFonts w:hint="eastAsia"/>
        </w:rPr>
        <w:t>用</w:t>
      </w:r>
      <w:r>
        <w:rPr>
          <w:rFonts w:hint="eastAsia"/>
        </w:rPr>
        <w:t>多模组电机及控制器技术条件</w:t>
      </w:r>
      <w:bookmarkEnd w:id="19"/>
      <w:bookmarkEnd w:id="26"/>
    </w:p>
    <w:p w:rsidR="00CE1429" w:rsidRDefault="0033189E">
      <w:pPr>
        <w:pStyle w:val="a4"/>
        <w:spacing w:before="312" w:after="312"/>
      </w:pPr>
      <w:bookmarkStart w:id="27" w:name="_Toc3140"/>
      <w:bookmarkStart w:id="28" w:name="_Toc10487"/>
      <w:bookmarkStart w:id="29" w:name="_Toc151109246"/>
      <w:r>
        <w:rPr>
          <w:rFonts w:hint="eastAsia"/>
        </w:rPr>
        <w:t>范围</w:t>
      </w:r>
      <w:bookmarkEnd w:id="20"/>
      <w:bookmarkEnd w:id="21"/>
      <w:bookmarkEnd w:id="22"/>
      <w:bookmarkEnd w:id="27"/>
      <w:bookmarkEnd w:id="28"/>
      <w:bookmarkEnd w:id="29"/>
    </w:p>
    <w:p w:rsidR="00CE1429" w:rsidRDefault="0033189E">
      <w:pPr>
        <w:pStyle w:val="afffffff8"/>
        <w:ind w:firstLine="420"/>
      </w:pPr>
      <w:r>
        <w:rPr>
          <w:rFonts w:hint="eastAsia"/>
        </w:rPr>
        <w:t>本文件规定了电动摩托车和电动轻便摩托车用多模组电机及控制器的产品型号编制、要求、试验方法、检验规则。</w:t>
      </w:r>
    </w:p>
    <w:p w:rsidR="00CE1429" w:rsidRDefault="0033189E">
      <w:pPr>
        <w:pStyle w:val="afffffff8"/>
        <w:ind w:firstLine="420"/>
      </w:pPr>
      <w:r>
        <w:rPr>
          <w:rFonts w:hint="eastAsia"/>
        </w:rPr>
        <w:t>本文件适用于电动摩托车和电动轻便摩托车用多模组电机及控制器</w:t>
      </w:r>
      <w:r w:rsidR="00FD331C" w:rsidRPr="00FD331C">
        <w:rPr>
          <w:rFonts w:hint="eastAsia"/>
          <w:highlight w:val="cyan"/>
        </w:rPr>
        <w:t>（以下简称“电机及控制器”）</w:t>
      </w:r>
      <w:r w:rsidR="00FD331C" w:rsidRPr="00FD331C">
        <w:rPr>
          <w:rFonts w:hint="eastAsia"/>
        </w:rPr>
        <w:t>。</w:t>
      </w:r>
    </w:p>
    <w:p w:rsidR="00CE1429" w:rsidRDefault="0033189E">
      <w:pPr>
        <w:pStyle w:val="a4"/>
        <w:spacing w:before="312" w:after="312"/>
      </w:pPr>
      <w:bookmarkStart w:id="30" w:name="_Toc18584"/>
      <w:bookmarkStart w:id="31" w:name="_Toc28303"/>
      <w:bookmarkStart w:id="32" w:name="_Toc151109247"/>
      <w:bookmarkStart w:id="33" w:name="_Toc52289498"/>
      <w:bookmarkStart w:id="34" w:name="_Toc44414104"/>
      <w:bookmarkStart w:id="35" w:name="_Toc52288517"/>
      <w:r>
        <w:rPr>
          <w:rFonts w:hint="eastAsia"/>
        </w:rPr>
        <w:t>规范性引用文件</w:t>
      </w:r>
      <w:bookmarkEnd w:id="30"/>
      <w:bookmarkEnd w:id="31"/>
      <w:bookmarkEnd w:id="32"/>
      <w:bookmarkEnd w:id="33"/>
      <w:bookmarkEnd w:id="34"/>
      <w:bookmarkEnd w:id="35"/>
    </w:p>
    <w:p w:rsidR="00CE1429" w:rsidRDefault="0033189E">
      <w:pPr>
        <w:pStyle w:val="afff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E1429" w:rsidRDefault="0033189E">
      <w:pPr>
        <w:pStyle w:val="afff9"/>
      </w:pPr>
      <w:r>
        <w:rPr>
          <w:rFonts w:hint="eastAsia"/>
        </w:rPr>
        <w:t>GB 755</w:t>
      </w:r>
      <w:r w:rsidR="00221D08">
        <w:t xml:space="preserve">  </w:t>
      </w:r>
      <w:r>
        <w:rPr>
          <w:rFonts w:hint="eastAsia"/>
        </w:rPr>
        <w:t>旋转电机 定额与性能</w:t>
      </w:r>
    </w:p>
    <w:p w:rsidR="00CE1429" w:rsidRDefault="0033189E">
      <w:pPr>
        <w:pStyle w:val="afff9"/>
      </w:pPr>
      <w:r>
        <w:rPr>
          <w:rFonts w:hint="eastAsia"/>
        </w:rPr>
        <w:t>GB/T 1184</w:t>
      </w:r>
      <w:r w:rsidR="00221D08">
        <w:t xml:space="preserve">  </w:t>
      </w:r>
      <w:r>
        <w:rPr>
          <w:rFonts w:hint="eastAsia"/>
        </w:rPr>
        <w:t>形状和位置公差 未注公差值</w:t>
      </w:r>
    </w:p>
    <w:p w:rsidR="00CE1429" w:rsidRDefault="0033189E">
      <w:pPr>
        <w:pStyle w:val="afff9"/>
      </w:pPr>
      <w:r>
        <w:rPr>
          <w:rFonts w:hint="eastAsia"/>
        </w:rPr>
        <w:t>GB</w:t>
      </w:r>
      <w:r>
        <w:t>/T</w:t>
      </w:r>
      <w:r>
        <w:rPr>
          <w:rFonts w:hint="eastAsia"/>
        </w:rPr>
        <w:t xml:space="preserve"> 1971</w:t>
      </w:r>
      <w:r>
        <w:rPr>
          <w:rFonts w:hAnsi="宋体" w:hint="eastAsia"/>
          <w:lang w:val="de-DE"/>
        </w:rPr>
        <w:t>—</w:t>
      </w:r>
      <w:r>
        <w:rPr>
          <w:rFonts w:hint="eastAsia"/>
        </w:rPr>
        <w:t>20</w:t>
      </w:r>
      <w:r>
        <w:t>21</w:t>
      </w:r>
      <w:r w:rsidR="00221D08">
        <w:t xml:space="preserve">  </w:t>
      </w:r>
      <w:r>
        <w:rPr>
          <w:rFonts w:hint="eastAsia"/>
        </w:rPr>
        <w:t>旋转电机 线</w:t>
      </w:r>
      <w:proofErr w:type="gramStart"/>
      <w:r>
        <w:rPr>
          <w:rFonts w:hint="eastAsia"/>
        </w:rPr>
        <w:t>端标志</w:t>
      </w:r>
      <w:proofErr w:type="gramEnd"/>
      <w:r>
        <w:rPr>
          <w:rFonts w:hint="eastAsia"/>
        </w:rPr>
        <w:t>与旋转方向</w:t>
      </w:r>
    </w:p>
    <w:p w:rsidR="00D34153" w:rsidRDefault="00D34153">
      <w:pPr>
        <w:pStyle w:val="afff9"/>
        <w:rPr>
          <w:color w:val="000000" w:themeColor="text1"/>
        </w:rPr>
      </w:pPr>
      <w:r w:rsidRPr="00D34153">
        <w:rPr>
          <w:rFonts w:hint="eastAsia"/>
          <w:color w:val="000000" w:themeColor="text1"/>
        </w:rPr>
        <w:t>GB/T</w:t>
      </w:r>
      <w:r>
        <w:rPr>
          <w:color w:val="000000" w:themeColor="text1"/>
        </w:rPr>
        <w:t xml:space="preserve"> </w:t>
      </w:r>
      <w:r w:rsidRPr="00D34153">
        <w:rPr>
          <w:rFonts w:hint="eastAsia"/>
          <w:color w:val="000000" w:themeColor="text1"/>
        </w:rPr>
        <w:t>2423.5</w:t>
      </w:r>
      <w:r>
        <w:rPr>
          <w:rFonts w:hAnsi="宋体" w:hint="eastAsia"/>
          <w:lang w:val="de-DE"/>
        </w:rPr>
        <w:t>—</w:t>
      </w:r>
      <w:r w:rsidRPr="00D34153">
        <w:rPr>
          <w:rFonts w:hint="eastAsia"/>
          <w:color w:val="000000" w:themeColor="text1"/>
        </w:rPr>
        <w:t>2019</w:t>
      </w:r>
      <w:r w:rsidR="00221D08">
        <w:rPr>
          <w:color w:val="000000" w:themeColor="text1"/>
        </w:rPr>
        <w:t xml:space="preserve">  </w:t>
      </w:r>
      <w:r w:rsidRPr="00D34153">
        <w:rPr>
          <w:rFonts w:hint="eastAsia"/>
          <w:color w:val="000000" w:themeColor="text1"/>
        </w:rPr>
        <w:t>环境试验</w:t>
      </w:r>
      <w:r>
        <w:rPr>
          <w:rFonts w:hint="eastAsia"/>
          <w:color w:val="000000" w:themeColor="text1"/>
        </w:rPr>
        <w:t xml:space="preserve"> </w:t>
      </w:r>
      <w:r w:rsidRPr="00D34153">
        <w:rPr>
          <w:rFonts w:hint="eastAsia"/>
          <w:color w:val="000000" w:themeColor="text1"/>
        </w:rPr>
        <w:t>第2部分</w:t>
      </w:r>
      <w:r>
        <w:rPr>
          <w:rFonts w:hint="eastAsia"/>
          <w:color w:val="000000" w:themeColor="text1"/>
        </w:rPr>
        <w:t>：</w:t>
      </w:r>
      <w:r w:rsidRPr="00D34153">
        <w:rPr>
          <w:rFonts w:hint="eastAsia"/>
          <w:color w:val="000000" w:themeColor="text1"/>
        </w:rPr>
        <w:t>试验方法</w:t>
      </w:r>
      <w:r>
        <w:rPr>
          <w:rFonts w:hint="eastAsia"/>
          <w:color w:val="000000" w:themeColor="text1"/>
        </w:rPr>
        <w:t xml:space="preserve"> </w:t>
      </w:r>
      <w:r w:rsidRPr="00D34153">
        <w:rPr>
          <w:rFonts w:hint="eastAsia"/>
          <w:color w:val="000000" w:themeColor="text1"/>
        </w:rPr>
        <w:t>试验</w:t>
      </w:r>
      <w:proofErr w:type="spellStart"/>
      <w:r w:rsidRPr="00D34153">
        <w:rPr>
          <w:rFonts w:hint="eastAsia"/>
          <w:color w:val="000000" w:themeColor="text1"/>
        </w:rPr>
        <w:t>Ea</w:t>
      </w:r>
      <w:proofErr w:type="spellEnd"/>
      <w:r w:rsidRPr="00D34153">
        <w:rPr>
          <w:rFonts w:hint="eastAsia"/>
          <w:color w:val="000000" w:themeColor="text1"/>
        </w:rPr>
        <w:t>和</w:t>
      </w:r>
      <w:proofErr w:type="gramStart"/>
      <w:r w:rsidRPr="00D34153">
        <w:rPr>
          <w:rFonts w:hint="eastAsia"/>
          <w:color w:val="000000" w:themeColor="text1"/>
        </w:rPr>
        <w:t>导则</w:t>
      </w:r>
      <w:proofErr w:type="gramEnd"/>
      <w:r>
        <w:rPr>
          <w:rFonts w:hint="eastAsia"/>
          <w:color w:val="000000" w:themeColor="text1"/>
        </w:rPr>
        <w:t>：</w:t>
      </w:r>
      <w:r w:rsidRPr="00D34153">
        <w:rPr>
          <w:rFonts w:hint="eastAsia"/>
          <w:color w:val="000000" w:themeColor="text1"/>
        </w:rPr>
        <w:t>冲击</w:t>
      </w:r>
    </w:p>
    <w:p w:rsidR="00CE1429" w:rsidRDefault="0033189E">
      <w:pPr>
        <w:pStyle w:val="afff9"/>
        <w:rPr>
          <w:color w:val="000000" w:themeColor="text1"/>
        </w:rPr>
      </w:pPr>
      <w:r>
        <w:rPr>
          <w:rFonts w:hint="eastAsia"/>
          <w:color w:val="000000" w:themeColor="text1"/>
        </w:rPr>
        <w:t>GB/T 2423.17</w:t>
      </w:r>
      <w:r w:rsidR="009B4CAD">
        <w:rPr>
          <w:rFonts w:hAnsi="宋体" w:hint="eastAsia"/>
          <w:lang w:val="de-DE"/>
        </w:rPr>
        <w:t>—</w:t>
      </w:r>
      <w:r w:rsidR="009B4CAD" w:rsidRPr="00D34153">
        <w:rPr>
          <w:rFonts w:hint="eastAsia"/>
          <w:color w:val="000000" w:themeColor="text1"/>
        </w:rPr>
        <w:t>20</w:t>
      </w:r>
      <w:r w:rsidR="009B4CAD">
        <w:rPr>
          <w:color w:val="000000" w:themeColor="text1"/>
        </w:rPr>
        <w:t>08</w:t>
      </w:r>
      <w:r w:rsidR="00221D08">
        <w:rPr>
          <w:color w:val="000000" w:themeColor="text1"/>
        </w:rPr>
        <w:t xml:space="preserve">  </w:t>
      </w:r>
      <w:r>
        <w:rPr>
          <w:rFonts w:hint="eastAsia"/>
          <w:color w:val="000000" w:themeColor="text1"/>
        </w:rPr>
        <w:t>电工电子产品环境试验 第2部分：试验方法 试验Ka：盐雾</w:t>
      </w:r>
    </w:p>
    <w:p w:rsidR="00CE1429" w:rsidRDefault="0033189E">
      <w:pPr>
        <w:pStyle w:val="afff9"/>
      </w:pPr>
      <w:r>
        <w:rPr>
          <w:rFonts w:hint="eastAsia"/>
        </w:rPr>
        <w:t xml:space="preserve">GB/T 2900.25 </w:t>
      </w:r>
      <w:r w:rsidR="00221D08">
        <w:t xml:space="preserve"> </w:t>
      </w:r>
      <w:r>
        <w:rPr>
          <w:rFonts w:hint="eastAsia"/>
        </w:rPr>
        <w:t>电工术语 旋转电机</w:t>
      </w:r>
    </w:p>
    <w:p w:rsidR="00CE1429" w:rsidRDefault="0033189E">
      <w:pPr>
        <w:pStyle w:val="afff9"/>
      </w:pPr>
      <w:r>
        <w:rPr>
          <w:rFonts w:hint="eastAsia"/>
        </w:rPr>
        <w:t>GB/T 2900.33</w:t>
      </w:r>
      <w:r w:rsidR="00221D08">
        <w:t xml:space="preserve"> </w:t>
      </w:r>
      <w:r>
        <w:rPr>
          <w:rFonts w:hint="eastAsia"/>
        </w:rPr>
        <w:t xml:space="preserve"> 电工术语 电力电子技术</w:t>
      </w:r>
    </w:p>
    <w:p w:rsidR="00CE1429" w:rsidRDefault="0033189E">
      <w:pPr>
        <w:pStyle w:val="afffffff8"/>
        <w:ind w:firstLine="420"/>
        <w:rPr>
          <w:color w:val="000000" w:themeColor="text1"/>
        </w:rPr>
      </w:pPr>
      <w:r>
        <w:rPr>
          <w:rFonts w:hint="eastAsia"/>
          <w:color w:val="000000" w:themeColor="text1"/>
        </w:rPr>
        <w:t>GB</w:t>
      </w:r>
      <w:r w:rsidR="00A94A9A">
        <w:rPr>
          <w:rFonts w:hint="eastAsia"/>
        </w:rPr>
        <w:t>/T</w:t>
      </w:r>
      <w:r>
        <w:rPr>
          <w:rFonts w:hint="eastAsia"/>
          <w:color w:val="000000" w:themeColor="text1"/>
        </w:rPr>
        <w:t xml:space="preserve"> 4208</w:t>
      </w:r>
      <w:r w:rsidR="009B4CAD">
        <w:rPr>
          <w:rFonts w:hint="eastAsia"/>
          <w:color w:val="000000" w:themeColor="text1"/>
        </w:rPr>
        <w:t>—2</w:t>
      </w:r>
      <w:r w:rsidR="009B4CAD">
        <w:rPr>
          <w:color w:val="000000" w:themeColor="text1"/>
        </w:rPr>
        <w:t>017</w:t>
      </w:r>
      <w:r>
        <w:rPr>
          <w:rFonts w:hint="eastAsia"/>
          <w:color w:val="000000" w:themeColor="text1"/>
        </w:rPr>
        <w:t xml:space="preserve"> </w:t>
      </w:r>
      <w:r w:rsidR="00221D08">
        <w:rPr>
          <w:color w:val="000000" w:themeColor="text1"/>
        </w:rPr>
        <w:t xml:space="preserve"> </w:t>
      </w:r>
      <w:r>
        <w:rPr>
          <w:rFonts w:hint="eastAsia"/>
          <w:color w:val="000000" w:themeColor="text1"/>
        </w:rPr>
        <w:t>外壳防护等级（IP代码）</w:t>
      </w:r>
    </w:p>
    <w:p w:rsidR="00CE1429" w:rsidRDefault="0033189E">
      <w:pPr>
        <w:pStyle w:val="afffffff8"/>
        <w:ind w:firstLine="420"/>
        <w:rPr>
          <w:color w:val="000000" w:themeColor="text1"/>
        </w:rPr>
      </w:pPr>
      <w:r>
        <w:rPr>
          <w:rFonts w:hint="eastAsia"/>
          <w:color w:val="000000" w:themeColor="text1"/>
        </w:rPr>
        <w:t>GB/T 4942</w:t>
      </w:r>
      <w:r w:rsidR="009B4CAD">
        <w:rPr>
          <w:rFonts w:hint="eastAsia"/>
          <w:color w:val="000000" w:themeColor="text1"/>
        </w:rPr>
        <w:t>—2</w:t>
      </w:r>
      <w:r w:rsidR="009B4CAD">
        <w:rPr>
          <w:color w:val="000000" w:themeColor="text1"/>
        </w:rPr>
        <w:t>021</w:t>
      </w:r>
      <w:r w:rsidR="00221D08">
        <w:rPr>
          <w:color w:val="000000" w:themeColor="text1"/>
        </w:rPr>
        <w:t xml:space="preserve">  </w:t>
      </w:r>
      <w:r>
        <w:rPr>
          <w:rFonts w:hint="eastAsia"/>
          <w:color w:val="000000" w:themeColor="text1"/>
        </w:rPr>
        <w:t>旋转电机整体结构的防护等级（IP代码）分级</w:t>
      </w:r>
    </w:p>
    <w:p w:rsidR="00FE7146" w:rsidRPr="00FE7146" w:rsidRDefault="00FE7146">
      <w:pPr>
        <w:pStyle w:val="afffffff8"/>
        <w:ind w:firstLine="420"/>
        <w:rPr>
          <w:color w:val="000000" w:themeColor="text1"/>
        </w:rPr>
      </w:pPr>
      <w:r w:rsidRPr="00FE7146">
        <w:rPr>
          <w:rFonts w:hint="eastAsia"/>
          <w:color w:val="000000" w:themeColor="text1"/>
        </w:rPr>
        <w:t>GB/T 5171.21</w:t>
      </w:r>
      <w:r>
        <w:rPr>
          <w:rFonts w:hAnsi="宋体" w:hint="eastAsia"/>
          <w:lang w:val="de-DE"/>
        </w:rPr>
        <w:t>—</w:t>
      </w:r>
      <w:r w:rsidRPr="00FE7146">
        <w:rPr>
          <w:rFonts w:hint="eastAsia"/>
          <w:color w:val="000000" w:themeColor="text1"/>
        </w:rPr>
        <w:t>2016</w:t>
      </w:r>
      <w:r w:rsidR="00221D08">
        <w:rPr>
          <w:color w:val="000000" w:themeColor="text1"/>
        </w:rPr>
        <w:t xml:space="preserve">  </w:t>
      </w:r>
      <w:r w:rsidRPr="00FE7146">
        <w:rPr>
          <w:rFonts w:hint="eastAsia"/>
          <w:color w:val="000000" w:themeColor="text1"/>
        </w:rPr>
        <w:t>小功率电动机</w:t>
      </w:r>
      <w:r>
        <w:rPr>
          <w:rFonts w:hint="eastAsia"/>
          <w:color w:val="000000" w:themeColor="text1"/>
        </w:rPr>
        <w:t xml:space="preserve"> </w:t>
      </w:r>
      <w:r w:rsidRPr="00FE7146">
        <w:rPr>
          <w:rFonts w:hint="eastAsia"/>
          <w:color w:val="000000" w:themeColor="text1"/>
        </w:rPr>
        <w:t>第21部分</w:t>
      </w:r>
      <w:r>
        <w:rPr>
          <w:rFonts w:hint="eastAsia"/>
          <w:color w:val="000000" w:themeColor="text1"/>
        </w:rPr>
        <w:t>：</w:t>
      </w:r>
      <w:r w:rsidRPr="00FE7146">
        <w:rPr>
          <w:rFonts w:hint="eastAsia"/>
          <w:color w:val="000000" w:themeColor="text1"/>
        </w:rPr>
        <w:t>通用试验方法</w:t>
      </w:r>
    </w:p>
    <w:p w:rsidR="00D34153" w:rsidRDefault="00D34153" w:rsidP="00D34153">
      <w:pPr>
        <w:pStyle w:val="afffffff8"/>
        <w:ind w:firstLine="420"/>
        <w:rPr>
          <w:color w:val="000000" w:themeColor="text1"/>
        </w:rPr>
      </w:pPr>
      <w:r w:rsidRPr="00D34153">
        <w:rPr>
          <w:rFonts w:hint="eastAsia"/>
          <w:color w:val="000000" w:themeColor="text1"/>
        </w:rPr>
        <w:t>GB/T 10069.1</w:t>
      </w:r>
      <w:r>
        <w:rPr>
          <w:rFonts w:hAnsi="宋体" w:hint="eastAsia"/>
          <w:lang w:val="de-DE"/>
        </w:rPr>
        <w:t>—</w:t>
      </w:r>
      <w:r w:rsidRPr="00D34153">
        <w:rPr>
          <w:rFonts w:hint="eastAsia"/>
          <w:color w:val="000000" w:themeColor="text1"/>
        </w:rPr>
        <w:t>2006</w:t>
      </w:r>
      <w:r w:rsidR="00221D08">
        <w:rPr>
          <w:color w:val="000000" w:themeColor="text1"/>
        </w:rPr>
        <w:t xml:space="preserve">  </w:t>
      </w:r>
      <w:r w:rsidRPr="00D34153">
        <w:rPr>
          <w:rFonts w:hint="eastAsia"/>
          <w:color w:val="000000" w:themeColor="text1"/>
        </w:rPr>
        <w:t>旋转电机噪声测定方法及限值 第1部分</w:t>
      </w:r>
      <w:r>
        <w:rPr>
          <w:rFonts w:hint="eastAsia"/>
        </w:rPr>
        <w:t>：旋</w:t>
      </w:r>
      <w:r w:rsidRPr="00D34153">
        <w:rPr>
          <w:rFonts w:hint="eastAsia"/>
          <w:color w:val="000000" w:themeColor="text1"/>
        </w:rPr>
        <w:t xml:space="preserve">转电机 </w:t>
      </w:r>
      <w:r>
        <w:rPr>
          <w:rFonts w:hint="eastAsia"/>
          <w:color w:val="000000" w:themeColor="text1"/>
        </w:rPr>
        <w:t>噪声</w:t>
      </w:r>
      <w:r w:rsidRPr="00D34153">
        <w:rPr>
          <w:rFonts w:hint="eastAsia"/>
          <w:color w:val="000000" w:themeColor="text1"/>
        </w:rPr>
        <w:t>测定方法</w:t>
      </w:r>
      <w:r>
        <w:rPr>
          <w:rFonts w:hint="eastAsia"/>
          <w:color w:val="000000" w:themeColor="text1"/>
        </w:rPr>
        <w:t>（</w:t>
      </w:r>
      <w:r w:rsidRPr="00D34153">
        <w:rPr>
          <w:rFonts w:hint="eastAsia"/>
          <w:color w:val="000000" w:themeColor="text1"/>
        </w:rPr>
        <w:t>ISO 1680</w:t>
      </w:r>
      <w:r>
        <w:rPr>
          <w:rFonts w:hint="eastAsia"/>
        </w:rPr>
        <w:t>：</w:t>
      </w:r>
      <w:r w:rsidRPr="00D34153">
        <w:rPr>
          <w:rFonts w:hint="eastAsia"/>
          <w:color w:val="000000" w:themeColor="text1"/>
        </w:rPr>
        <w:t>1999，MOD</w:t>
      </w:r>
      <w:r>
        <w:rPr>
          <w:rFonts w:hint="eastAsia"/>
          <w:color w:val="000000" w:themeColor="text1"/>
        </w:rPr>
        <w:t>）</w:t>
      </w:r>
    </w:p>
    <w:p w:rsidR="00D34153" w:rsidRDefault="00D34153" w:rsidP="00D34153">
      <w:pPr>
        <w:pStyle w:val="afffffff8"/>
        <w:ind w:firstLine="420"/>
        <w:rPr>
          <w:color w:val="000000" w:themeColor="text1"/>
        </w:rPr>
      </w:pPr>
      <w:r w:rsidRPr="00D34153">
        <w:rPr>
          <w:rFonts w:hint="eastAsia"/>
          <w:color w:val="000000" w:themeColor="text1"/>
        </w:rPr>
        <w:t>GB/T 10069.3</w:t>
      </w:r>
      <w:r>
        <w:rPr>
          <w:rFonts w:hAnsi="宋体" w:hint="eastAsia"/>
          <w:lang w:val="de-DE"/>
        </w:rPr>
        <w:t>—</w:t>
      </w:r>
      <w:r w:rsidRPr="00D34153">
        <w:rPr>
          <w:rFonts w:hint="eastAsia"/>
          <w:color w:val="000000" w:themeColor="text1"/>
        </w:rPr>
        <w:t>2008</w:t>
      </w:r>
      <w:r w:rsidR="00221D08">
        <w:rPr>
          <w:color w:val="000000" w:themeColor="text1"/>
        </w:rPr>
        <w:t xml:space="preserve">  </w:t>
      </w:r>
      <w:r w:rsidRPr="00D34153">
        <w:rPr>
          <w:rFonts w:hint="eastAsia"/>
          <w:color w:val="000000" w:themeColor="text1"/>
        </w:rPr>
        <w:t>旋转电机噪声测定方法及限值 第3部分</w:t>
      </w:r>
      <w:r>
        <w:rPr>
          <w:rFonts w:hint="eastAsia"/>
        </w:rPr>
        <w:t>：</w:t>
      </w:r>
      <w:r w:rsidRPr="00D34153">
        <w:rPr>
          <w:rFonts w:hint="eastAsia"/>
          <w:color w:val="000000" w:themeColor="text1"/>
        </w:rPr>
        <w:t>噪声限值</w:t>
      </w:r>
    </w:p>
    <w:p w:rsidR="00D34153" w:rsidRDefault="00D34153">
      <w:pPr>
        <w:pStyle w:val="afff9"/>
      </w:pPr>
      <w:r w:rsidRPr="00D34153">
        <w:rPr>
          <w:rFonts w:hint="eastAsia"/>
        </w:rPr>
        <w:t>GB/T 13202</w:t>
      </w:r>
      <w:r>
        <w:rPr>
          <w:rFonts w:hAnsi="宋体" w:hint="eastAsia"/>
          <w:lang w:val="de-DE"/>
        </w:rPr>
        <w:t>—</w:t>
      </w:r>
      <w:r w:rsidRPr="00D34153">
        <w:rPr>
          <w:rFonts w:hint="eastAsia"/>
        </w:rPr>
        <w:t>2015</w:t>
      </w:r>
      <w:r w:rsidR="00221D08">
        <w:t xml:space="preserve">  </w:t>
      </w:r>
      <w:r w:rsidRPr="00D34153">
        <w:rPr>
          <w:rFonts w:hint="eastAsia"/>
        </w:rPr>
        <w:t>摩托车</w:t>
      </w:r>
      <w:r>
        <w:rPr>
          <w:rFonts w:hint="eastAsia"/>
        </w:rPr>
        <w:t>轮辋</w:t>
      </w:r>
      <w:r w:rsidRPr="00D34153">
        <w:rPr>
          <w:rFonts w:hint="eastAsia"/>
        </w:rPr>
        <w:t>系列</w:t>
      </w:r>
      <w:r>
        <w:rPr>
          <w:rFonts w:hint="eastAsia"/>
        </w:rPr>
        <w:t>（</w:t>
      </w:r>
      <w:r w:rsidRPr="00D34153">
        <w:rPr>
          <w:rFonts w:hint="eastAsia"/>
        </w:rPr>
        <w:t xml:space="preserve">ISO </w:t>
      </w:r>
      <w:r>
        <w:t>4</w:t>
      </w:r>
      <w:r w:rsidRPr="00D34153">
        <w:rPr>
          <w:rFonts w:hint="eastAsia"/>
        </w:rPr>
        <w:t>249-3</w:t>
      </w:r>
      <w:r>
        <w:rPr>
          <w:rFonts w:hint="eastAsia"/>
        </w:rPr>
        <w:t>：</w:t>
      </w:r>
      <w:r w:rsidRPr="00D34153">
        <w:rPr>
          <w:rFonts w:hint="eastAsia"/>
        </w:rPr>
        <w:t>2010</w:t>
      </w:r>
      <w:r>
        <w:rPr>
          <w:rFonts w:hint="eastAsia"/>
        </w:rPr>
        <w:t>，I</w:t>
      </w:r>
      <w:r w:rsidRPr="00D34153">
        <w:rPr>
          <w:rFonts w:hint="eastAsia"/>
        </w:rPr>
        <w:t>S0</w:t>
      </w:r>
      <w:r>
        <w:t xml:space="preserve"> </w:t>
      </w:r>
      <w:r w:rsidRPr="00D34153">
        <w:rPr>
          <w:rFonts w:hint="eastAsia"/>
        </w:rPr>
        <w:t>5995-2</w:t>
      </w:r>
      <w:r>
        <w:rPr>
          <w:rFonts w:hint="eastAsia"/>
        </w:rPr>
        <w:t>：</w:t>
      </w:r>
      <w:r w:rsidRPr="00D34153">
        <w:rPr>
          <w:rFonts w:hint="eastAsia"/>
        </w:rPr>
        <w:t>1988</w:t>
      </w:r>
      <w:r>
        <w:rPr>
          <w:rFonts w:hint="eastAsia"/>
        </w:rPr>
        <w:t>，</w:t>
      </w:r>
      <w:r w:rsidRPr="00D34153">
        <w:rPr>
          <w:rFonts w:hint="eastAsia"/>
        </w:rPr>
        <w:t>IS0</w:t>
      </w:r>
      <w:r>
        <w:t xml:space="preserve"> </w:t>
      </w:r>
      <w:r w:rsidRPr="00D34153">
        <w:rPr>
          <w:rFonts w:hint="eastAsia"/>
        </w:rPr>
        <w:t>6054-2</w:t>
      </w:r>
      <w:r>
        <w:rPr>
          <w:rFonts w:hint="eastAsia"/>
        </w:rPr>
        <w:t>：</w:t>
      </w:r>
      <w:r w:rsidRPr="00D34153">
        <w:rPr>
          <w:rFonts w:hint="eastAsia"/>
        </w:rPr>
        <w:t>1990</w:t>
      </w:r>
      <w:r>
        <w:rPr>
          <w:rFonts w:hint="eastAsia"/>
        </w:rPr>
        <w:t>，</w:t>
      </w:r>
      <w:r w:rsidRPr="00D34153">
        <w:rPr>
          <w:rFonts w:hint="eastAsia"/>
        </w:rPr>
        <w:t>MOD</w:t>
      </w:r>
      <w:r>
        <w:rPr>
          <w:rFonts w:hint="eastAsia"/>
        </w:rPr>
        <w:t>）</w:t>
      </w:r>
    </w:p>
    <w:p w:rsidR="003772AC" w:rsidRDefault="003772AC">
      <w:pPr>
        <w:pStyle w:val="afff9"/>
      </w:pPr>
      <w:r>
        <w:rPr>
          <w:rFonts w:hint="eastAsia"/>
        </w:rPr>
        <w:t>GB</w:t>
      </w:r>
      <w:r>
        <w:t>/T 18387</w:t>
      </w:r>
      <w:r w:rsidR="00221D08">
        <w:t xml:space="preserve">  </w:t>
      </w:r>
      <w:r>
        <w:rPr>
          <w:rFonts w:hint="eastAsia"/>
        </w:rPr>
        <w:t>电动车辆的电磁场发射强度的限值和测量方法</w:t>
      </w:r>
    </w:p>
    <w:p w:rsidR="00CE1429" w:rsidRDefault="0033189E">
      <w:pPr>
        <w:pStyle w:val="afff9"/>
      </w:pPr>
      <w:r>
        <w:rPr>
          <w:rFonts w:hint="eastAsia"/>
        </w:rPr>
        <w:t>GB/T 18488.1</w:t>
      </w:r>
      <w:r>
        <w:rPr>
          <w:rFonts w:hAnsi="宋体" w:hint="eastAsia"/>
          <w:lang w:val="de-DE"/>
        </w:rPr>
        <w:t>—</w:t>
      </w:r>
      <w:r>
        <w:t>2015</w:t>
      </w:r>
      <w:r w:rsidR="00221D08">
        <w:t xml:space="preserve">  </w:t>
      </w:r>
      <w:r>
        <w:rPr>
          <w:rFonts w:hint="eastAsia"/>
        </w:rPr>
        <w:t>电动汽车用驱动电机系统 第一部分：技术条件</w:t>
      </w:r>
    </w:p>
    <w:p w:rsidR="003772AC" w:rsidRDefault="003772AC">
      <w:pPr>
        <w:pStyle w:val="afff9"/>
      </w:pPr>
      <w:r>
        <w:rPr>
          <w:rFonts w:hint="eastAsia"/>
        </w:rPr>
        <w:t xml:space="preserve">GB/T </w:t>
      </w:r>
      <w:r w:rsidRPr="003772AC">
        <w:rPr>
          <w:rFonts w:hint="eastAsia"/>
        </w:rPr>
        <w:t>18488.2</w:t>
      </w:r>
      <w:r>
        <w:rPr>
          <w:rFonts w:hAnsi="宋体" w:hint="eastAsia"/>
          <w:lang w:val="de-DE"/>
        </w:rPr>
        <w:t>—</w:t>
      </w:r>
      <w:r w:rsidRPr="003772AC">
        <w:rPr>
          <w:rFonts w:hint="eastAsia"/>
        </w:rPr>
        <w:t>2015</w:t>
      </w:r>
      <w:r w:rsidR="00221D08">
        <w:t xml:space="preserve">  </w:t>
      </w:r>
      <w:r w:rsidRPr="003772AC">
        <w:rPr>
          <w:rFonts w:hint="eastAsia"/>
        </w:rPr>
        <w:t>电动汽车用驱动电机系统第2部分</w:t>
      </w:r>
      <w:r>
        <w:rPr>
          <w:rFonts w:hint="eastAsia"/>
        </w:rPr>
        <w:t>：</w:t>
      </w:r>
      <w:r w:rsidRPr="003772AC">
        <w:rPr>
          <w:rFonts w:hint="eastAsia"/>
        </w:rPr>
        <w:t>试验方法</w:t>
      </w:r>
    </w:p>
    <w:p w:rsidR="00EA4FBB" w:rsidRDefault="00EA4FBB">
      <w:pPr>
        <w:pStyle w:val="afff9"/>
      </w:pPr>
      <w:r>
        <w:rPr>
          <w:rFonts w:hint="eastAsia"/>
        </w:rPr>
        <w:t>GB/T 19596</w:t>
      </w:r>
      <w:r>
        <w:t xml:space="preserve">  </w:t>
      </w:r>
      <w:r w:rsidRPr="00EA4FBB">
        <w:rPr>
          <w:rFonts w:hint="eastAsia"/>
        </w:rPr>
        <w:t>电动汽车术语</w:t>
      </w:r>
    </w:p>
    <w:p w:rsidR="00CE1429" w:rsidRDefault="0033189E">
      <w:pPr>
        <w:pStyle w:val="afff9"/>
      </w:pPr>
      <w:r>
        <w:rPr>
          <w:rFonts w:hint="eastAsia"/>
        </w:rPr>
        <w:t>GB</w:t>
      </w:r>
      <w:r>
        <w:t xml:space="preserve"> 34660 </w:t>
      </w:r>
      <w:r w:rsidR="00221D08">
        <w:t xml:space="preserve"> </w:t>
      </w:r>
      <w:r>
        <w:rPr>
          <w:rFonts w:hint="eastAsia"/>
        </w:rPr>
        <w:t>道路车辆电磁兼容性要求和试验方法</w:t>
      </w:r>
    </w:p>
    <w:p w:rsidR="00CE1429" w:rsidRDefault="0033189E">
      <w:pPr>
        <w:pStyle w:val="afff9"/>
      </w:pPr>
      <w:r>
        <w:rPr>
          <w:rFonts w:hint="eastAsia"/>
        </w:rPr>
        <w:t>QC/T 792</w:t>
      </w:r>
      <w:r>
        <w:rPr>
          <w:rFonts w:hint="eastAsia"/>
          <w:lang w:val="de-DE"/>
        </w:rPr>
        <w:t>—</w:t>
      </w:r>
      <w:r>
        <w:rPr>
          <w:rFonts w:hint="eastAsia"/>
        </w:rPr>
        <w:t>2022</w:t>
      </w:r>
      <w:r w:rsidR="00221D08">
        <w:t xml:space="preserve">  </w:t>
      </w:r>
      <w:r>
        <w:rPr>
          <w:rFonts w:hint="eastAsia"/>
        </w:rPr>
        <w:t>电动摩托车和电动轻便摩托车驱动用电机及其控制器</w:t>
      </w:r>
    </w:p>
    <w:p w:rsidR="003772AC" w:rsidRDefault="009604CF" w:rsidP="009604CF">
      <w:pPr>
        <w:pStyle w:val="afff9"/>
      </w:pPr>
      <w:r>
        <w:rPr>
          <w:rFonts w:hint="eastAsia"/>
        </w:rPr>
        <w:t>ISO</w:t>
      </w:r>
      <w:r w:rsidR="003772AC">
        <w:t xml:space="preserve"> </w:t>
      </w:r>
      <w:r>
        <w:rPr>
          <w:rFonts w:hint="eastAsia"/>
        </w:rPr>
        <w:t xml:space="preserve">11898.1 </w:t>
      </w:r>
      <w:r w:rsidR="00221D08">
        <w:t xml:space="preserve"> </w:t>
      </w:r>
      <w:r>
        <w:rPr>
          <w:rFonts w:hint="eastAsia"/>
        </w:rPr>
        <w:t>道路车辆控制器局城网 第1部分</w:t>
      </w:r>
      <w:r w:rsidR="00FE7146">
        <w:rPr>
          <w:rFonts w:hint="eastAsia"/>
        </w:rPr>
        <w:t>：</w:t>
      </w:r>
      <w:r>
        <w:rPr>
          <w:rFonts w:hint="eastAsia"/>
        </w:rPr>
        <w:t>数据链路层及物理信号(Road vehicle</w:t>
      </w:r>
      <w:r w:rsidR="003772AC">
        <w:t>-</w:t>
      </w:r>
      <w:r>
        <w:rPr>
          <w:rFonts w:hint="eastAsia"/>
        </w:rPr>
        <w:t>Controller Area Network (CAN) Part 1: Data link layer and physical signaling )</w:t>
      </w:r>
    </w:p>
    <w:p w:rsidR="003772AC" w:rsidRDefault="009604CF" w:rsidP="009604CF">
      <w:pPr>
        <w:pStyle w:val="afff9"/>
      </w:pPr>
      <w:r>
        <w:rPr>
          <w:rFonts w:hint="eastAsia"/>
        </w:rPr>
        <w:t>ISO</w:t>
      </w:r>
      <w:r w:rsidR="003772AC">
        <w:t xml:space="preserve"> </w:t>
      </w:r>
      <w:r>
        <w:rPr>
          <w:rFonts w:hint="eastAsia"/>
        </w:rPr>
        <w:t xml:space="preserve">11898.2 </w:t>
      </w:r>
      <w:r w:rsidR="00221D08">
        <w:t xml:space="preserve"> </w:t>
      </w:r>
      <w:r>
        <w:rPr>
          <w:rFonts w:hint="eastAsia"/>
        </w:rPr>
        <w:t>道路车辆控制器局域网 第2部分</w:t>
      </w:r>
      <w:r w:rsidR="00FE7146">
        <w:rPr>
          <w:rFonts w:hint="eastAsia"/>
        </w:rPr>
        <w:t>：</w:t>
      </w:r>
      <w:r>
        <w:rPr>
          <w:rFonts w:hint="eastAsia"/>
        </w:rPr>
        <w:t>高速媒介访单元(Road vehicle-Controller</w:t>
      </w:r>
      <w:r w:rsidR="003772AC">
        <w:t xml:space="preserve"> </w:t>
      </w:r>
      <w:r>
        <w:rPr>
          <w:rFonts w:hint="eastAsia"/>
        </w:rPr>
        <w:t>Area Network (CAN)</w:t>
      </w:r>
      <w:r w:rsidR="009B4CAD">
        <w:t xml:space="preserve"> </w:t>
      </w:r>
      <w:r>
        <w:rPr>
          <w:rFonts w:hint="eastAsia"/>
        </w:rPr>
        <w:t>Part 2: High-speed medium access unit</w:t>
      </w:r>
    </w:p>
    <w:p w:rsidR="003772AC" w:rsidRDefault="003772AC" w:rsidP="009604CF">
      <w:pPr>
        <w:pStyle w:val="afff9"/>
      </w:pPr>
      <w:r>
        <w:rPr>
          <w:rFonts w:hint="eastAsia"/>
        </w:rPr>
        <w:t>IS0 14229.2</w:t>
      </w:r>
      <w:r>
        <w:t xml:space="preserve"> </w:t>
      </w:r>
      <w:r w:rsidR="00221D08">
        <w:t xml:space="preserve"> </w:t>
      </w:r>
      <w:r w:rsidR="009604CF">
        <w:rPr>
          <w:rFonts w:hint="eastAsia"/>
        </w:rPr>
        <w:t>道路车辆统一诊断服务</w:t>
      </w:r>
      <w:r>
        <w:rPr>
          <w:rFonts w:hint="eastAsia"/>
        </w:rPr>
        <w:t xml:space="preserve"> </w:t>
      </w:r>
      <w:r w:rsidR="009604CF">
        <w:rPr>
          <w:rFonts w:hint="eastAsia"/>
        </w:rPr>
        <w:t>第2部分</w:t>
      </w:r>
      <w:r w:rsidR="00FE7146">
        <w:rPr>
          <w:rFonts w:hint="eastAsia"/>
        </w:rPr>
        <w:t>：</w:t>
      </w:r>
      <w:r w:rsidR="009604CF">
        <w:rPr>
          <w:rFonts w:hint="eastAsia"/>
        </w:rPr>
        <w:t>会话层服务(Road vehicles</w:t>
      </w:r>
      <w:r w:rsidR="009B4CAD">
        <w:t>-</w:t>
      </w:r>
      <w:r w:rsidR="009604CF">
        <w:rPr>
          <w:rFonts w:hint="eastAsia"/>
        </w:rPr>
        <w:t>Unif</w:t>
      </w:r>
      <w:r>
        <w:rPr>
          <w:rFonts w:hint="eastAsia"/>
        </w:rPr>
        <w:t>i</w:t>
      </w:r>
      <w:r w:rsidR="009604CF">
        <w:rPr>
          <w:rFonts w:hint="eastAsia"/>
        </w:rPr>
        <w:t>ed Diagnostic</w:t>
      </w:r>
    </w:p>
    <w:p w:rsidR="003772AC" w:rsidRDefault="003772AC" w:rsidP="003772AC">
      <w:pPr>
        <w:pStyle w:val="afff9"/>
        <w:ind w:firstLineChars="0" w:firstLine="0"/>
      </w:pPr>
      <w:r>
        <w:rPr>
          <w:rFonts w:hint="eastAsia"/>
        </w:rPr>
        <w:t>Services (UDS)</w:t>
      </w:r>
      <w:r w:rsidR="009B4CAD">
        <w:t xml:space="preserve"> </w:t>
      </w:r>
      <w:r>
        <w:rPr>
          <w:rFonts w:hint="eastAsia"/>
        </w:rPr>
        <w:t>Part 2: Session layer services)</w:t>
      </w:r>
    </w:p>
    <w:p w:rsidR="009604CF" w:rsidRDefault="009604CF" w:rsidP="009604CF">
      <w:pPr>
        <w:pStyle w:val="afff9"/>
      </w:pPr>
      <w:r>
        <w:rPr>
          <w:rFonts w:hint="eastAsia"/>
        </w:rPr>
        <w:lastRenderedPageBreak/>
        <w:t>ISO</w:t>
      </w:r>
      <w:r w:rsidR="003772AC">
        <w:t xml:space="preserve"> </w:t>
      </w:r>
      <w:r>
        <w:rPr>
          <w:rFonts w:hint="eastAsia"/>
        </w:rPr>
        <w:t>15765.2</w:t>
      </w:r>
      <w:r w:rsidR="00221D08">
        <w:t xml:space="preserve">  </w:t>
      </w:r>
      <w:r>
        <w:rPr>
          <w:rFonts w:hint="eastAsia"/>
        </w:rPr>
        <w:t>道路车辆控制器局域网诊断 第2部分</w:t>
      </w:r>
      <w:r w:rsidR="00FE7146">
        <w:rPr>
          <w:rFonts w:hint="eastAsia"/>
        </w:rPr>
        <w:t>：</w:t>
      </w:r>
      <w:r>
        <w:rPr>
          <w:rFonts w:hint="eastAsia"/>
        </w:rPr>
        <w:t>网络层服务(Road vehicles</w:t>
      </w:r>
      <w:r w:rsidR="009B4CAD">
        <w:t>-</w:t>
      </w:r>
      <w:r>
        <w:rPr>
          <w:rFonts w:hint="eastAsia"/>
        </w:rPr>
        <w:t>Diagnostics</w:t>
      </w:r>
      <w:r>
        <w:t xml:space="preserve"> on Controller Area Networks (CAN) Part 2: Network layer services )</w:t>
      </w:r>
    </w:p>
    <w:p w:rsidR="009604CF" w:rsidRPr="009604CF" w:rsidRDefault="009604CF" w:rsidP="009604CF">
      <w:pPr>
        <w:pStyle w:val="afff9"/>
      </w:pPr>
      <w:r>
        <w:rPr>
          <w:rFonts w:hint="eastAsia"/>
        </w:rPr>
        <w:t>ISO</w:t>
      </w:r>
      <w:r w:rsidR="00FE7146">
        <w:t xml:space="preserve"> </w:t>
      </w:r>
      <w:r>
        <w:rPr>
          <w:rFonts w:hint="eastAsia"/>
        </w:rPr>
        <w:t>16845.1</w:t>
      </w:r>
      <w:r w:rsidR="00221D08">
        <w:t xml:space="preserve">  </w:t>
      </w:r>
      <w:r>
        <w:rPr>
          <w:rFonts w:hint="eastAsia"/>
        </w:rPr>
        <w:t>道路车辆控制器局域网一致性测试计 第1部分</w:t>
      </w:r>
      <w:r w:rsidR="00FE7146">
        <w:rPr>
          <w:rFonts w:hint="eastAsia"/>
        </w:rPr>
        <w:t>：</w:t>
      </w:r>
      <w:r w:rsidR="003772AC">
        <w:rPr>
          <w:rFonts w:hint="eastAsia"/>
        </w:rPr>
        <w:t>数</w:t>
      </w:r>
      <w:r>
        <w:rPr>
          <w:rFonts w:hint="eastAsia"/>
        </w:rPr>
        <w:t>据链路层及物理信号(Road vehicles</w:t>
      </w:r>
      <w:r w:rsidR="00FE7146">
        <w:t>-</w:t>
      </w:r>
      <w:r>
        <w:rPr>
          <w:rFonts w:hint="eastAsia"/>
        </w:rPr>
        <w:t>Controller Area Network (CAN) Conformance Test Plan Part 1: Data link laver and</w:t>
      </w:r>
      <w:r w:rsidR="003772AC">
        <w:t xml:space="preserve"> </w:t>
      </w:r>
      <w:r>
        <w:rPr>
          <w:rFonts w:hint="eastAsia"/>
        </w:rPr>
        <w:t>physical signa</w:t>
      </w:r>
      <w:r w:rsidR="003772AC">
        <w:rPr>
          <w:rFonts w:hint="eastAsia"/>
        </w:rPr>
        <w:t>l</w:t>
      </w:r>
      <w:r>
        <w:rPr>
          <w:rFonts w:hint="eastAsia"/>
        </w:rPr>
        <w:t>ing)</w:t>
      </w:r>
    </w:p>
    <w:p w:rsidR="00CE1429" w:rsidRDefault="0033189E">
      <w:pPr>
        <w:pStyle w:val="a4"/>
        <w:spacing w:before="312" w:after="312"/>
      </w:pPr>
      <w:bookmarkStart w:id="36" w:name="_Toc151109248"/>
      <w:r>
        <w:rPr>
          <w:rFonts w:hint="eastAsia"/>
        </w:rPr>
        <w:t>术语和定义</w:t>
      </w:r>
      <w:bookmarkEnd w:id="36"/>
    </w:p>
    <w:p w:rsidR="00CE1429" w:rsidRDefault="0033189E">
      <w:pPr>
        <w:pStyle w:val="afffffff8"/>
        <w:ind w:firstLine="420"/>
      </w:pPr>
      <w:r>
        <w:rPr>
          <w:rFonts w:hint="eastAsia"/>
        </w:rPr>
        <w:t>GB 1971、GB/T 2900.25、GB/T 2900.33、GB/T 19596、GB/T 18488.1、QC/T 792界定的以及下列术语和定义适用于本文件。</w:t>
      </w:r>
    </w:p>
    <w:p w:rsidR="00CE1429" w:rsidRDefault="00CE1429">
      <w:pPr>
        <w:pStyle w:val="a5"/>
        <w:spacing w:before="156" w:after="156"/>
        <w:ind w:left="0"/>
      </w:pPr>
      <w:bookmarkStart w:id="37" w:name="_Toc151109249"/>
      <w:bookmarkStart w:id="38" w:name="_Toc131428572"/>
      <w:bookmarkStart w:id="39" w:name="_Toc136853046"/>
      <w:bookmarkEnd w:id="37"/>
    </w:p>
    <w:p w:rsidR="00CE1429" w:rsidRDefault="0033189E">
      <w:pPr>
        <w:pStyle w:val="a5"/>
        <w:numPr>
          <w:ilvl w:val="1"/>
          <w:numId w:val="0"/>
        </w:numPr>
        <w:spacing w:beforeLines="0" w:afterLines="0"/>
        <w:ind w:firstLineChars="200" w:firstLine="420"/>
      </w:pPr>
      <w:bookmarkStart w:id="40" w:name="_Toc151109250"/>
      <w:r>
        <w:rPr>
          <w:rFonts w:hint="eastAsia"/>
        </w:rPr>
        <w:t>驱动电机</w:t>
      </w:r>
      <w:bookmarkEnd w:id="38"/>
      <w:bookmarkEnd w:id="39"/>
      <w:r>
        <w:rPr>
          <w:rFonts w:hint="eastAsia"/>
        </w:rPr>
        <w:t xml:space="preserve">  drive motor</w:t>
      </w:r>
      <w:bookmarkEnd w:id="40"/>
    </w:p>
    <w:p w:rsidR="000C43F9" w:rsidRDefault="0033189E">
      <w:pPr>
        <w:pStyle w:val="afff9"/>
      </w:pPr>
      <w:r>
        <w:rPr>
          <w:rFonts w:hint="eastAsia"/>
        </w:rPr>
        <w:t>将电能转换为机械能为车辆行驶提供驱动力的电气装置，该装置也可具备机械能转化成电能的功能。</w:t>
      </w:r>
    </w:p>
    <w:p w:rsidR="00CE1429" w:rsidRDefault="0033189E">
      <w:pPr>
        <w:pStyle w:val="afff9"/>
      </w:pPr>
      <w:r>
        <w:rPr>
          <w:rFonts w:hint="eastAsia"/>
        </w:rPr>
        <w:t>[来源: GB/T 18488.1</w:t>
      </w:r>
      <w:r>
        <w:rPr>
          <w:rFonts w:hAnsi="宋体" w:hint="eastAsia"/>
          <w:lang w:val="de-DE"/>
        </w:rPr>
        <w:t>—</w:t>
      </w:r>
      <w:r>
        <w:rPr>
          <w:rFonts w:hint="eastAsia"/>
        </w:rPr>
        <w:t>2015，3.2]</w:t>
      </w:r>
    </w:p>
    <w:p w:rsidR="00CE1429" w:rsidRDefault="00CE1429">
      <w:pPr>
        <w:pStyle w:val="a6"/>
        <w:spacing w:before="156" w:after="156"/>
      </w:pPr>
    </w:p>
    <w:p w:rsidR="00CE1429" w:rsidRDefault="0033189E">
      <w:pPr>
        <w:pStyle w:val="a5"/>
        <w:numPr>
          <w:ilvl w:val="1"/>
          <w:numId w:val="0"/>
        </w:numPr>
        <w:spacing w:beforeLines="0" w:afterLines="0"/>
        <w:ind w:firstLineChars="200" w:firstLine="420"/>
      </w:pPr>
      <w:bookmarkStart w:id="41" w:name="_Toc151109251"/>
      <w:r>
        <w:rPr>
          <w:rFonts w:hint="eastAsia"/>
        </w:rPr>
        <w:t>绕组  winding</w:t>
      </w:r>
      <w:bookmarkEnd w:id="41"/>
    </w:p>
    <w:p w:rsidR="00CE1429" w:rsidRDefault="0033189E">
      <w:pPr>
        <w:pStyle w:val="afff9"/>
      </w:pPr>
      <w:r>
        <w:rPr>
          <w:rFonts w:hint="eastAsia"/>
        </w:rPr>
        <w:t>旋转电机内具有规定功能的一组线匝或线圈。</w:t>
      </w:r>
    </w:p>
    <w:p w:rsidR="00CE1429" w:rsidRDefault="0033189E">
      <w:pPr>
        <w:pStyle w:val="afff9"/>
      </w:pPr>
      <w:r>
        <w:rPr>
          <w:rFonts w:hAnsi="宋体" w:cs="Calibri"/>
        </w:rPr>
        <w:t>[来源:</w:t>
      </w:r>
      <w:r>
        <w:rPr>
          <w:rFonts w:hint="eastAsia"/>
        </w:rPr>
        <w:t xml:space="preserve"> </w:t>
      </w:r>
      <w:r>
        <w:rPr>
          <w:rFonts w:hAnsi="宋体" w:cs="Calibri"/>
        </w:rPr>
        <w:t>GB/T 1971</w:t>
      </w:r>
      <w:r>
        <w:rPr>
          <w:rFonts w:hAnsi="宋体" w:hint="eastAsia"/>
          <w:lang w:val="de-DE"/>
        </w:rPr>
        <w:t>—</w:t>
      </w:r>
      <w:r>
        <w:rPr>
          <w:rFonts w:hAnsi="宋体" w:cs="Calibri"/>
        </w:rPr>
        <w:t>2021</w:t>
      </w:r>
      <w:r>
        <w:rPr>
          <w:rFonts w:hAnsi="宋体" w:cs="Calibri" w:hint="eastAsia"/>
        </w:rPr>
        <w:t>，3.5</w:t>
      </w:r>
      <w:r>
        <w:rPr>
          <w:rFonts w:hAnsi="宋体" w:cs="Calibri"/>
        </w:rPr>
        <w:t>]</w:t>
      </w:r>
    </w:p>
    <w:p w:rsidR="00CE1429" w:rsidRDefault="00CE1429">
      <w:pPr>
        <w:pStyle w:val="a6"/>
        <w:spacing w:before="156" w:after="156"/>
      </w:pPr>
    </w:p>
    <w:p w:rsidR="00CE1429" w:rsidRDefault="0033189E">
      <w:pPr>
        <w:pStyle w:val="a5"/>
        <w:numPr>
          <w:ilvl w:val="1"/>
          <w:numId w:val="0"/>
        </w:numPr>
        <w:spacing w:beforeLines="0" w:afterLines="0"/>
        <w:ind w:firstLineChars="200" w:firstLine="420"/>
      </w:pPr>
      <w:bookmarkStart w:id="42" w:name="_Toc151109252"/>
      <w:r>
        <w:rPr>
          <w:rFonts w:hint="eastAsia"/>
        </w:rPr>
        <w:t>相绕组  winding phase</w:t>
      </w:r>
      <w:bookmarkEnd w:id="42"/>
    </w:p>
    <w:p w:rsidR="00CE1429" w:rsidRDefault="0033189E">
      <w:pPr>
        <w:pStyle w:val="afff9"/>
      </w:pPr>
      <w:r>
        <w:rPr>
          <w:rFonts w:hint="eastAsia"/>
        </w:rPr>
        <w:t>与</w:t>
      </w:r>
      <w:proofErr w:type="gramStart"/>
      <w:r>
        <w:rPr>
          <w:rFonts w:hint="eastAsia"/>
        </w:rPr>
        <w:t>一</w:t>
      </w:r>
      <w:proofErr w:type="gramEnd"/>
      <w:r>
        <w:rPr>
          <w:rFonts w:hint="eastAsia"/>
        </w:rPr>
        <w:t>特定</w:t>
      </w:r>
      <w:proofErr w:type="gramStart"/>
      <w:r>
        <w:rPr>
          <w:rFonts w:hint="eastAsia"/>
        </w:rPr>
        <w:t>相有</w:t>
      </w:r>
      <w:proofErr w:type="gramEnd"/>
      <w:r>
        <w:rPr>
          <w:rFonts w:hint="eastAsia"/>
        </w:rPr>
        <w:t>关的一个或多个绕组单元。</w:t>
      </w:r>
    </w:p>
    <w:p w:rsidR="00CE1429" w:rsidRDefault="0033189E">
      <w:pPr>
        <w:pStyle w:val="afff9"/>
      </w:pPr>
      <w:r>
        <w:rPr>
          <w:rFonts w:hAnsi="宋体" w:cs="Calibri"/>
        </w:rPr>
        <w:t>[来源:</w:t>
      </w:r>
      <w:r>
        <w:rPr>
          <w:rFonts w:hint="eastAsia"/>
        </w:rPr>
        <w:t xml:space="preserve"> </w:t>
      </w:r>
      <w:r>
        <w:rPr>
          <w:rFonts w:hAnsi="宋体" w:cs="Calibri"/>
        </w:rPr>
        <w:t>GB/T 1971</w:t>
      </w:r>
      <w:r>
        <w:rPr>
          <w:rFonts w:hAnsi="宋体" w:hint="eastAsia"/>
          <w:lang w:val="de-DE"/>
        </w:rPr>
        <w:t>—</w:t>
      </w:r>
      <w:r>
        <w:rPr>
          <w:rFonts w:hAnsi="宋体" w:cs="Calibri"/>
        </w:rPr>
        <w:t>2021</w:t>
      </w:r>
      <w:r>
        <w:rPr>
          <w:rFonts w:hAnsi="宋体" w:cs="Calibri" w:hint="eastAsia"/>
        </w:rPr>
        <w:t>，3.6</w:t>
      </w:r>
      <w:r>
        <w:rPr>
          <w:rFonts w:hAnsi="宋体" w:cs="Calibri"/>
        </w:rPr>
        <w:t>]</w:t>
      </w:r>
    </w:p>
    <w:p w:rsidR="00CE1429" w:rsidRDefault="00CE1429">
      <w:pPr>
        <w:pStyle w:val="a6"/>
        <w:spacing w:before="156" w:after="156"/>
      </w:pPr>
    </w:p>
    <w:p w:rsidR="00CE1429" w:rsidRPr="0037167B" w:rsidRDefault="0033189E">
      <w:pPr>
        <w:pStyle w:val="a5"/>
        <w:numPr>
          <w:ilvl w:val="1"/>
          <w:numId w:val="0"/>
        </w:numPr>
        <w:spacing w:beforeLines="0" w:afterLines="0"/>
        <w:ind w:firstLineChars="200" w:firstLine="420"/>
      </w:pPr>
      <w:bookmarkStart w:id="43" w:name="_Toc151109253"/>
      <w:r>
        <w:rPr>
          <w:rFonts w:hint="eastAsia"/>
        </w:rPr>
        <w:t>绕组单</w:t>
      </w:r>
      <w:r w:rsidRPr="0037167B">
        <w:rPr>
          <w:rFonts w:hint="eastAsia"/>
        </w:rPr>
        <w:t>元  winding element</w:t>
      </w:r>
      <w:bookmarkEnd w:id="43"/>
    </w:p>
    <w:p w:rsidR="00CE1429" w:rsidRPr="0037167B" w:rsidRDefault="0033189E">
      <w:pPr>
        <w:pStyle w:val="afff9"/>
      </w:pPr>
      <w:r w:rsidRPr="0037167B">
        <w:rPr>
          <w:rFonts w:hint="eastAsia"/>
        </w:rPr>
        <w:t>绕组的一部分，此部分中所有的线匝或线圈永久联接在一起。</w:t>
      </w:r>
    </w:p>
    <w:p w:rsidR="00CE1429" w:rsidRPr="0037167B" w:rsidRDefault="0033189E">
      <w:pPr>
        <w:pStyle w:val="afff9"/>
      </w:pPr>
      <w:r w:rsidRPr="0037167B">
        <w:rPr>
          <w:rFonts w:hAnsi="宋体" w:cs="Calibri"/>
        </w:rPr>
        <w:t>[来源:</w:t>
      </w:r>
      <w:r w:rsidRPr="0037167B">
        <w:rPr>
          <w:rFonts w:hint="eastAsia"/>
        </w:rPr>
        <w:t xml:space="preserve"> </w:t>
      </w:r>
      <w:r w:rsidRPr="0037167B">
        <w:rPr>
          <w:rFonts w:hAnsi="宋体" w:cs="Calibri"/>
        </w:rPr>
        <w:t>GB/T 1971</w:t>
      </w:r>
      <w:r w:rsidRPr="0037167B">
        <w:rPr>
          <w:rFonts w:hAnsi="宋体" w:hint="eastAsia"/>
          <w:lang w:val="de-DE"/>
        </w:rPr>
        <w:t>—</w:t>
      </w:r>
      <w:r w:rsidRPr="0037167B">
        <w:rPr>
          <w:rFonts w:hAnsi="宋体" w:cs="Calibri"/>
        </w:rPr>
        <w:t>2021</w:t>
      </w:r>
      <w:r w:rsidRPr="0037167B">
        <w:rPr>
          <w:rFonts w:hAnsi="宋体" w:cs="Calibri" w:hint="eastAsia"/>
        </w:rPr>
        <w:t>，3.7</w:t>
      </w:r>
      <w:r w:rsidRPr="0037167B">
        <w:rPr>
          <w:rFonts w:hAnsi="宋体" w:cs="Calibri"/>
        </w:rPr>
        <w:t>]</w:t>
      </w:r>
    </w:p>
    <w:p w:rsidR="00CE1429" w:rsidRPr="0037167B" w:rsidRDefault="00CE1429">
      <w:pPr>
        <w:pStyle w:val="a6"/>
        <w:spacing w:before="156" w:after="156"/>
      </w:pPr>
    </w:p>
    <w:p w:rsidR="00CE1429" w:rsidRPr="0037167B" w:rsidRDefault="0033189E">
      <w:pPr>
        <w:pStyle w:val="a5"/>
        <w:numPr>
          <w:ilvl w:val="1"/>
          <w:numId w:val="0"/>
        </w:numPr>
        <w:spacing w:beforeLines="0" w:afterLines="0"/>
        <w:ind w:firstLineChars="200" w:firstLine="420"/>
      </w:pPr>
      <w:bookmarkStart w:id="44" w:name="_Toc151109254"/>
      <w:r w:rsidRPr="0037167B">
        <w:rPr>
          <w:rFonts w:hint="eastAsia"/>
        </w:rPr>
        <w:t>独立绕组  separate windings</w:t>
      </w:r>
      <w:bookmarkEnd w:id="44"/>
    </w:p>
    <w:p w:rsidR="00CE1429" w:rsidRPr="0037167B" w:rsidRDefault="0033189E">
      <w:pPr>
        <w:pStyle w:val="afff9"/>
        <w:ind w:leftChars="200" w:left="420" w:firstLineChars="0" w:firstLine="0"/>
      </w:pPr>
      <w:r w:rsidRPr="0037167B">
        <w:rPr>
          <w:rFonts w:hint="eastAsia"/>
        </w:rPr>
        <w:t>两个或两个以上绕组，每个绕组具有独立功能，没有内联接，无论全部还是部分，只能单独使用。</w:t>
      </w:r>
      <w:r w:rsidRPr="0037167B">
        <w:rPr>
          <w:rFonts w:hAnsi="宋体" w:cs="Calibri"/>
        </w:rPr>
        <w:t>[来源:</w:t>
      </w:r>
      <w:r w:rsidRPr="0037167B">
        <w:rPr>
          <w:rFonts w:hint="eastAsia"/>
        </w:rPr>
        <w:t xml:space="preserve"> </w:t>
      </w:r>
      <w:r w:rsidRPr="0037167B">
        <w:rPr>
          <w:rFonts w:hAnsi="宋体" w:cs="Calibri"/>
        </w:rPr>
        <w:t>GB/T 1971</w:t>
      </w:r>
      <w:r w:rsidRPr="0037167B">
        <w:rPr>
          <w:rFonts w:hAnsi="宋体" w:hint="eastAsia"/>
          <w:lang w:val="de-DE"/>
        </w:rPr>
        <w:t>—</w:t>
      </w:r>
      <w:r w:rsidRPr="0037167B">
        <w:rPr>
          <w:rFonts w:hAnsi="宋体" w:cs="Calibri"/>
        </w:rPr>
        <w:t>2021</w:t>
      </w:r>
      <w:r w:rsidRPr="0037167B">
        <w:rPr>
          <w:rFonts w:hAnsi="宋体" w:cs="Calibri" w:hint="eastAsia"/>
        </w:rPr>
        <w:t>，3.8</w:t>
      </w:r>
      <w:r w:rsidRPr="0037167B">
        <w:rPr>
          <w:rFonts w:hAnsi="宋体" w:cs="Calibri"/>
        </w:rPr>
        <w:t>]</w:t>
      </w:r>
    </w:p>
    <w:p w:rsidR="00CE1429" w:rsidRPr="0037167B" w:rsidRDefault="00CE1429">
      <w:pPr>
        <w:pStyle w:val="a5"/>
        <w:spacing w:before="156" w:after="156"/>
        <w:ind w:left="0"/>
      </w:pPr>
      <w:bookmarkStart w:id="45" w:name="_Toc151109255"/>
      <w:bookmarkStart w:id="46" w:name="_Toc136853047"/>
      <w:bookmarkEnd w:id="45"/>
    </w:p>
    <w:p w:rsidR="00CE1429" w:rsidRPr="0037167B" w:rsidRDefault="0033189E">
      <w:pPr>
        <w:pStyle w:val="a5"/>
        <w:numPr>
          <w:ilvl w:val="1"/>
          <w:numId w:val="0"/>
        </w:numPr>
        <w:spacing w:beforeLines="0" w:afterLines="0"/>
        <w:ind w:firstLineChars="200" w:firstLine="420"/>
      </w:pPr>
      <w:bookmarkStart w:id="47" w:name="_Toc151109256"/>
      <w:r w:rsidRPr="0037167B">
        <w:rPr>
          <w:rFonts w:hint="eastAsia"/>
        </w:rPr>
        <w:t>多模组电机</w:t>
      </w:r>
      <w:bookmarkEnd w:id="46"/>
      <w:r w:rsidRPr="0037167B">
        <w:rPr>
          <w:rFonts w:hint="eastAsia"/>
        </w:rPr>
        <w:t xml:space="preserve">  multimode motor</w:t>
      </w:r>
      <w:bookmarkEnd w:id="47"/>
    </w:p>
    <w:p w:rsidR="00E317AA" w:rsidRPr="0037167B" w:rsidRDefault="0033189E">
      <w:pPr>
        <w:pStyle w:val="afff9"/>
        <w:rPr>
          <w:rFonts w:hAnsi="宋体" w:cs="Calibri"/>
          <w:szCs w:val="21"/>
        </w:rPr>
      </w:pPr>
      <w:r w:rsidRPr="0037167B">
        <w:rPr>
          <w:rFonts w:hAnsi="宋体" w:cs="Calibri" w:hint="eastAsia"/>
          <w:szCs w:val="21"/>
        </w:rPr>
        <w:t>具备两组或两组以上独立绕组，将电能转换为机械能为车辆行驶提供驱动力的电气装置。</w:t>
      </w:r>
    </w:p>
    <w:p w:rsidR="00CE1429" w:rsidRPr="0037167B" w:rsidRDefault="0033189E">
      <w:pPr>
        <w:pStyle w:val="afff9"/>
        <w:rPr>
          <w:rFonts w:hAnsi="宋体" w:cs="Calibri"/>
          <w:szCs w:val="21"/>
        </w:rPr>
      </w:pPr>
      <w:r w:rsidRPr="0037167B">
        <w:rPr>
          <w:rFonts w:hAnsi="宋体" w:cs="Calibri" w:hint="eastAsia"/>
          <w:szCs w:val="21"/>
        </w:rPr>
        <w:t>（以下简称电机）</w:t>
      </w:r>
    </w:p>
    <w:p w:rsidR="00CE1429" w:rsidRPr="0037167B" w:rsidRDefault="00CE1429">
      <w:pPr>
        <w:pStyle w:val="a5"/>
        <w:spacing w:before="156" w:after="156"/>
        <w:ind w:left="0"/>
      </w:pPr>
      <w:bookmarkStart w:id="48" w:name="_Toc151109257"/>
      <w:bookmarkStart w:id="49" w:name="_Toc136853048"/>
      <w:bookmarkEnd w:id="48"/>
    </w:p>
    <w:p w:rsidR="00CE1429" w:rsidRPr="0037167B" w:rsidRDefault="0033189E">
      <w:pPr>
        <w:pStyle w:val="a5"/>
        <w:numPr>
          <w:ilvl w:val="1"/>
          <w:numId w:val="0"/>
        </w:numPr>
        <w:spacing w:beforeLines="0" w:afterLines="0"/>
        <w:ind w:firstLineChars="200" w:firstLine="420"/>
      </w:pPr>
      <w:bookmarkStart w:id="50" w:name="_Toc151109258"/>
      <w:r w:rsidRPr="0037167B">
        <w:rPr>
          <w:rFonts w:hAnsi="黑体" w:hint="eastAsia"/>
        </w:rPr>
        <w:lastRenderedPageBreak/>
        <w:t>电机控制器  motor controller</w:t>
      </w:r>
      <w:bookmarkEnd w:id="50"/>
    </w:p>
    <w:p w:rsidR="00CE1429" w:rsidRPr="0037167B" w:rsidRDefault="0033189E">
      <w:pPr>
        <w:pStyle w:val="afffffffa"/>
        <w:ind w:firstLine="420"/>
        <w:rPr>
          <w:rFonts w:ascii="宋体" w:eastAsia="宋体" w:hAnsi="宋体" w:cs="Calibri"/>
          <w:szCs w:val="21"/>
          <w:lang w:bidi="ar-SA"/>
        </w:rPr>
      </w:pPr>
      <w:r w:rsidRPr="0037167B">
        <w:rPr>
          <w:rFonts w:ascii="宋体" w:eastAsia="宋体" w:hAnsi="宋体" w:cs="Calibri" w:hint="eastAsia"/>
          <w:szCs w:val="21"/>
          <w:lang w:bidi="ar-SA"/>
        </w:rPr>
        <w:t>控制动力电源与驱动电机之间能量传输的装置，由控制信号接口电路、驱动电机控制电路和驱动电路组成。</w:t>
      </w:r>
    </w:p>
    <w:p w:rsidR="00CE1429" w:rsidRPr="0037167B" w:rsidRDefault="0033189E">
      <w:pPr>
        <w:pStyle w:val="afffffffa"/>
        <w:ind w:firstLine="420"/>
        <w:rPr>
          <w:rFonts w:ascii="宋体" w:eastAsia="宋体" w:hAnsi="宋体" w:cs="Calibri"/>
          <w:szCs w:val="21"/>
          <w:lang w:bidi="ar-SA"/>
        </w:rPr>
      </w:pPr>
      <w:r w:rsidRPr="0037167B">
        <w:rPr>
          <w:rFonts w:ascii="宋体" w:eastAsia="宋体" w:hAnsi="宋体" w:cs="Calibri"/>
          <w:szCs w:val="21"/>
          <w:lang w:bidi="ar-SA"/>
        </w:rPr>
        <w:t>[来源:</w:t>
      </w:r>
      <w:r w:rsidRPr="0037167B">
        <w:rPr>
          <w:rFonts w:ascii="宋体" w:eastAsia="宋体" w:hAnsi="宋体" w:cs="Calibri" w:hint="eastAsia"/>
        </w:rPr>
        <w:t xml:space="preserve"> GB/T 18488.1</w:t>
      </w:r>
      <w:r w:rsidRPr="0037167B">
        <w:rPr>
          <w:rFonts w:hAnsi="宋体" w:hint="eastAsia"/>
          <w:lang w:val="de-DE"/>
        </w:rPr>
        <w:t>—</w:t>
      </w:r>
      <w:r w:rsidRPr="0037167B">
        <w:rPr>
          <w:rFonts w:ascii="宋体" w:eastAsia="宋体" w:hAnsi="宋体" w:cs="Calibri" w:hint="eastAsia"/>
        </w:rPr>
        <w:t>2015，3.3，有修改</w:t>
      </w:r>
      <w:r w:rsidRPr="0037167B">
        <w:rPr>
          <w:rFonts w:ascii="宋体" w:eastAsia="宋体" w:hAnsi="宋体" w:cs="Calibri"/>
          <w:szCs w:val="21"/>
          <w:lang w:bidi="ar-SA"/>
        </w:rPr>
        <w:t>]</w:t>
      </w:r>
    </w:p>
    <w:p w:rsidR="00CE1429" w:rsidRPr="0037167B" w:rsidRDefault="00CE1429">
      <w:pPr>
        <w:pStyle w:val="a5"/>
        <w:spacing w:before="156" w:after="156"/>
        <w:ind w:left="0"/>
      </w:pPr>
      <w:bookmarkStart w:id="51" w:name="_Toc151109259"/>
      <w:bookmarkEnd w:id="51"/>
    </w:p>
    <w:p w:rsidR="003747CB" w:rsidRPr="0037167B" w:rsidRDefault="0033189E" w:rsidP="003747CB">
      <w:pPr>
        <w:pStyle w:val="a5"/>
        <w:numPr>
          <w:ilvl w:val="1"/>
          <w:numId w:val="0"/>
        </w:numPr>
        <w:spacing w:beforeLines="0" w:afterLines="0"/>
        <w:ind w:firstLineChars="200" w:firstLine="420"/>
      </w:pPr>
      <w:bookmarkStart w:id="52" w:name="_Toc151109260"/>
      <w:r w:rsidRPr="0037167B">
        <w:rPr>
          <w:rFonts w:hAnsi="黑体" w:hint="eastAsia"/>
        </w:rPr>
        <w:t>多模组电机控制器</w:t>
      </w:r>
      <w:bookmarkEnd w:id="49"/>
      <w:r w:rsidRPr="0037167B">
        <w:rPr>
          <w:rFonts w:hAnsi="黑体" w:hint="eastAsia"/>
        </w:rPr>
        <w:t xml:space="preserve"> </w:t>
      </w:r>
      <w:r w:rsidRPr="0037167B">
        <w:rPr>
          <w:rFonts w:hint="eastAsia"/>
        </w:rPr>
        <w:t>multimode motor controller</w:t>
      </w:r>
      <w:bookmarkEnd w:id="52"/>
    </w:p>
    <w:p w:rsidR="00CE1429" w:rsidRPr="0037167B" w:rsidRDefault="0033189E" w:rsidP="003747CB">
      <w:pPr>
        <w:pStyle w:val="a5"/>
        <w:numPr>
          <w:ilvl w:val="1"/>
          <w:numId w:val="0"/>
        </w:numPr>
        <w:spacing w:beforeLines="0" w:afterLines="0"/>
        <w:ind w:firstLineChars="200" w:firstLine="420"/>
        <w:rPr>
          <w:rFonts w:ascii="宋体" w:eastAsia="宋体" w:hAnsi="宋体" w:cs="Calibri"/>
        </w:rPr>
      </w:pPr>
      <w:r w:rsidRPr="0037167B">
        <w:rPr>
          <w:rFonts w:ascii="宋体" w:eastAsia="宋体" w:hAnsi="宋体" w:cs="Calibri" w:hint="eastAsia"/>
        </w:rPr>
        <w:t>由多个单独控制器或一个控制器控制动力电源与多模组驱动电机之间能量传输的装置，由控制信号接口电路、驱动电机控制电路和驱动电路组成。</w:t>
      </w:r>
    </w:p>
    <w:p w:rsidR="00CE1429" w:rsidRPr="0037167B" w:rsidRDefault="00CE1429">
      <w:pPr>
        <w:pStyle w:val="a5"/>
        <w:spacing w:before="156" w:after="156"/>
        <w:ind w:left="0"/>
      </w:pPr>
      <w:bookmarkStart w:id="53" w:name="_Toc151109261"/>
      <w:bookmarkStart w:id="54" w:name="_Toc136853049"/>
      <w:bookmarkEnd w:id="53"/>
    </w:p>
    <w:p w:rsidR="00CE1429" w:rsidRPr="0037167B" w:rsidRDefault="0033189E">
      <w:pPr>
        <w:pStyle w:val="a5"/>
        <w:numPr>
          <w:ilvl w:val="1"/>
          <w:numId w:val="0"/>
        </w:numPr>
        <w:spacing w:beforeLines="0" w:afterLines="0"/>
        <w:ind w:firstLineChars="200" w:firstLine="420"/>
      </w:pPr>
      <w:bookmarkStart w:id="55" w:name="_Toc151109262"/>
      <w:r w:rsidRPr="0037167B">
        <w:rPr>
          <w:rFonts w:hint="eastAsia"/>
        </w:rPr>
        <w:t>多模组电机系统</w:t>
      </w:r>
      <w:bookmarkEnd w:id="54"/>
      <w:r w:rsidRPr="0037167B">
        <w:rPr>
          <w:rFonts w:hint="eastAsia"/>
        </w:rPr>
        <w:t xml:space="preserve">  multimode motor system</w:t>
      </w:r>
      <w:bookmarkEnd w:id="55"/>
      <w:r w:rsidRPr="0037167B">
        <w:rPr>
          <w:rFonts w:hint="eastAsia"/>
        </w:rPr>
        <w:t xml:space="preserve"> </w:t>
      </w:r>
    </w:p>
    <w:p w:rsidR="00CE1429" w:rsidRPr="0037167B" w:rsidRDefault="0033189E">
      <w:pPr>
        <w:pStyle w:val="afffffff8"/>
        <w:ind w:firstLine="420"/>
        <w:rPr>
          <w:rFonts w:hAnsi="宋体" w:cs="Calibri"/>
          <w:szCs w:val="21"/>
        </w:rPr>
      </w:pPr>
      <w:r w:rsidRPr="0037167B">
        <w:rPr>
          <w:rFonts w:hAnsi="宋体" w:cs="Calibri" w:hint="eastAsia"/>
          <w:szCs w:val="21"/>
        </w:rPr>
        <w:t>多模组驱动电机、多模组驱动电机控制器及它们工作必须的辅助装置的组合。</w:t>
      </w:r>
    </w:p>
    <w:p w:rsidR="00CE1429" w:rsidRPr="0037167B" w:rsidRDefault="00CE1429">
      <w:pPr>
        <w:pStyle w:val="a5"/>
        <w:spacing w:before="156" w:after="156"/>
        <w:ind w:left="0"/>
      </w:pPr>
      <w:bookmarkStart w:id="56" w:name="_Toc151109263"/>
      <w:bookmarkStart w:id="57" w:name="_Toc151109266"/>
      <w:bookmarkEnd w:id="56"/>
      <w:bookmarkEnd w:id="57"/>
    </w:p>
    <w:p w:rsidR="00CE1429" w:rsidRPr="0037167B" w:rsidRDefault="0033189E">
      <w:pPr>
        <w:pStyle w:val="a5"/>
        <w:numPr>
          <w:ilvl w:val="1"/>
          <w:numId w:val="0"/>
        </w:numPr>
        <w:spacing w:beforeLines="0" w:afterLines="0"/>
        <w:ind w:firstLineChars="200" w:firstLine="420"/>
      </w:pPr>
      <w:bookmarkStart w:id="58" w:name="_Toc151109267"/>
      <w:r w:rsidRPr="0037167B">
        <w:rPr>
          <w:rFonts w:hint="eastAsia"/>
        </w:rPr>
        <w:t>B级电路</w:t>
      </w:r>
      <w:bookmarkEnd w:id="58"/>
      <w:r w:rsidR="0021493A" w:rsidRPr="0037167B">
        <w:rPr>
          <w:rFonts w:hint="eastAsia"/>
        </w:rPr>
        <w:t xml:space="preserve"> </w:t>
      </w:r>
      <w:r w:rsidR="0021493A" w:rsidRPr="0037167B">
        <w:t xml:space="preserve"> </w:t>
      </w:r>
      <w:r w:rsidR="0021493A" w:rsidRPr="0037167B">
        <w:rPr>
          <w:rFonts w:hint="eastAsia"/>
        </w:rPr>
        <w:t>B</w:t>
      </w:r>
      <w:r w:rsidR="0021493A" w:rsidRPr="0037167B">
        <w:t>-level circuit</w:t>
      </w:r>
    </w:p>
    <w:p w:rsidR="00CE1429" w:rsidRPr="0037167B" w:rsidRDefault="0033189E" w:rsidP="008B04AD">
      <w:pPr>
        <w:pStyle w:val="afffffff8"/>
        <w:ind w:firstLine="420"/>
        <w:rPr>
          <w:rFonts w:hAnsi="宋体" w:cs="Calibri"/>
        </w:rPr>
      </w:pPr>
      <w:bookmarkStart w:id="59" w:name="_Toc151109268"/>
      <w:r w:rsidRPr="0037167B">
        <w:rPr>
          <w:rFonts w:hAnsi="宋体" w:cs="Calibri" w:hint="eastAsia"/>
        </w:rPr>
        <w:t>最大工作电压大于30 V (</w:t>
      </w:r>
      <w:proofErr w:type="spellStart"/>
      <w:r w:rsidRPr="0037167B">
        <w:rPr>
          <w:rFonts w:hAnsi="宋体" w:cs="Calibri" w:hint="eastAsia"/>
        </w:rPr>
        <w:t>a.c</w:t>
      </w:r>
      <w:proofErr w:type="spellEnd"/>
      <w:r w:rsidRPr="0037167B">
        <w:rPr>
          <w:rFonts w:hAnsi="宋体" w:cs="Calibri" w:hint="eastAsia"/>
        </w:rPr>
        <w:t>)(rms),且小于或等于1000 V(</w:t>
      </w:r>
      <w:proofErr w:type="spellStart"/>
      <w:r w:rsidRPr="0037167B">
        <w:rPr>
          <w:rFonts w:hAnsi="宋体" w:cs="Calibri" w:hint="eastAsia"/>
        </w:rPr>
        <w:t>a.c</w:t>
      </w:r>
      <w:proofErr w:type="spellEnd"/>
      <w:r w:rsidRPr="0037167B">
        <w:rPr>
          <w:rFonts w:hAnsi="宋体" w:cs="Calibri" w:hint="eastAsia"/>
        </w:rPr>
        <w:t>)(rms),或大于 60 V (</w:t>
      </w:r>
      <w:proofErr w:type="spellStart"/>
      <w:r w:rsidRPr="0037167B">
        <w:rPr>
          <w:rFonts w:hAnsi="宋体" w:cs="Calibri" w:hint="eastAsia"/>
        </w:rPr>
        <w:t>d.c</w:t>
      </w:r>
      <w:proofErr w:type="spellEnd"/>
      <w:r w:rsidRPr="0037167B">
        <w:rPr>
          <w:rFonts w:hAnsi="宋体" w:cs="Calibri" w:hint="eastAsia"/>
        </w:rPr>
        <w:t>)且小于或等于1500 V(</w:t>
      </w:r>
      <w:proofErr w:type="spellStart"/>
      <w:r w:rsidRPr="0037167B">
        <w:rPr>
          <w:rFonts w:hAnsi="宋体" w:cs="Calibri" w:hint="eastAsia"/>
        </w:rPr>
        <w:t>d.c</w:t>
      </w:r>
      <w:proofErr w:type="spellEnd"/>
      <w:r w:rsidRPr="0037167B">
        <w:rPr>
          <w:rFonts w:hAnsi="宋体" w:cs="Calibri" w:hint="eastAsia"/>
        </w:rPr>
        <w:t>)的电力组件或电路。</w:t>
      </w:r>
      <w:bookmarkEnd w:id="59"/>
    </w:p>
    <w:p w:rsidR="00CE1429" w:rsidRPr="0037167B" w:rsidRDefault="00CE1429">
      <w:pPr>
        <w:pStyle w:val="a5"/>
        <w:spacing w:before="156" w:after="156"/>
        <w:ind w:left="0"/>
        <w:rPr>
          <w:rFonts w:cs="宋体"/>
          <w:b/>
          <w:bCs/>
          <w:color w:val="FF0000"/>
        </w:rPr>
      </w:pPr>
      <w:bookmarkStart w:id="60" w:name="_Toc151109269"/>
      <w:bookmarkEnd w:id="60"/>
    </w:p>
    <w:p w:rsidR="00CE1429" w:rsidRPr="0037167B" w:rsidRDefault="0033189E">
      <w:pPr>
        <w:pStyle w:val="a5"/>
        <w:numPr>
          <w:ilvl w:val="1"/>
          <w:numId w:val="0"/>
        </w:numPr>
        <w:spacing w:beforeLines="0" w:afterLines="0"/>
        <w:ind w:firstLineChars="200" w:firstLine="420"/>
      </w:pPr>
      <w:bookmarkStart w:id="61" w:name="_Toc151109270"/>
      <w:r w:rsidRPr="0037167B">
        <w:rPr>
          <w:rFonts w:hint="eastAsia"/>
        </w:rPr>
        <w:t>额定转速  rated speed</w:t>
      </w:r>
      <w:bookmarkEnd w:id="61"/>
    </w:p>
    <w:p w:rsidR="00CE1429" w:rsidRPr="0037167B" w:rsidRDefault="0033189E">
      <w:pPr>
        <w:pStyle w:val="afff9"/>
        <w:rPr>
          <w:rFonts w:hAnsi="宋体" w:cs="Calibri"/>
          <w:szCs w:val="21"/>
        </w:rPr>
      </w:pPr>
      <w:r w:rsidRPr="0037167B">
        <w:rPr>
          <w:rFonts w:hAnsi="宋体" w:cs="Calibri" w:hint="eastAsia"/>
          <w:szCs w:val="21"/>
        </w:rPr>
        <w:t>规定为输出持续功率时的电机转速。</w:t>
      </w:r>
    </w:p>
    <w:p w:rsidR="00CE1429" w:rsidRPr="0037167B" w:rsidRDefault="0033189E">
      <w:pPr>
        <w:pStyle w:val="afffffffa"/>
        <w:ind w:firstLine="420"/>
        <w:rPr>
          <w:rFonts w:ascii="宋体" w:eastAsia="宋体" w:hAnsi="宋体" w:cs="Calibri"/>
          <w:szCs w:val="21"/>
          <w:lang w:bidi="ar-SA"/>
        </w:rPr>
      </w:pPr>
      <w:r w:rsidRPr="0037167B">
        <w:rPr>
          <w:rFonts w:ascii="宋体" w:eastAsia="宋体" w:hAnsi="宋体" w:cs="Calibri"/>
          <w:szCs w:val="21"/>
          <w:lang w:bidi="ar-SA"/>
        </w:rPr>
        <w:t>[来源:</w:t>
      </w:r>
      <w:r w:rsidRPr="0037167B">
        <w:rPr>
          <w:rFonts w:ascii="宋体" w:eastAsia="宋体" w:hAnsi="宋体" w:cs="Calibri" w:hint="eastAsia"/>
        </w:rPr>
        <w:t xml:space="preserve"> QC/T 792</w:t>
      </w:r>
      <w:r w:rsidRPr="0037167B">
        <w:rPr>
          <w:rFonts w:hAnsi="宋体" w:hint="eastAsia"/>
          <w:lang w:val="de-DE"/>
        </w:rPr>
        <w:t>—</w:t>
      </w:r>
      <w:r w:rsidRPr="0037167B">
        <w:rPr>
          <w:rFonts w:ascii="宋体" w:eastAsia="宋体" w:hAnsi="宋体" w:cs="Calibri" w:hint="eastAsia"/>
        </w:rPr>
        <w:t>2022，3.4</w:t>
      </w:r>
      <w:r w:rsidRPr="0037167B">
        <w:rPr>
          <w:rFonts w:ascii="宋体" w:eastAsia="宋体" w:hAnsi="宋体" w:cs="Calibri"/>
          <w:szCs w:val="21"/>
          <w:lang w:bidi="ar-SA"/>
        </w:rPr>
        <w:t>]</w:t>
      </w:r>
    </w:p>
    <w:p w:rsidR="00CE1429" w:rsidRPr="0037167B" w:rsidRDefault="00CE1429">
      <w:pPr>
        <w:pStyle w:val="a5"/>
        <w:spacing w:before="156" w:after="156"/>
        <w:ind w:left="0"/>
        <w:rPr>
          <w:bCs/>
          <w:color w:val="FF0000"/>
        </w:rPr>
      </w:pPr>
      <w:bookmarkStart w:id="62" w:name="_Toc151109271"/>
      <w:bookmarkEnd w:id="62"/>
    </w:p>
    <w:p w:rsidR="00CE1429" w:rsidRPr="0037167B" w:rsidRDefault="0033189E">
      <w:pPr>
        <w:pStyle w:val="a5"/>
        <w:numPr>
          <w:ilvl w:val="1"/>
          <w:numId w:val="0"/>
        </w:numPr>
        <w:spacing w:beforeLines="0" w:afterLines="0"/>
        <w:ind w:firstLineChars="200" w:firstLine="420"/>
        <w:rPr>
          <w:bCs/>
        </w:rPr>
      </w:pPr>
      <w:bookmarkStart w:id="63" w:name="_Toc151109272"/>
      <w:r w:rsidRPr="0037167B">
        <w:rPr>
          <w:rFonts w:hint="eastAsia"/>
          <w:bCs/>
        </w:rPr>
        <w:t xml:space="preserve">持续功率 </w:t>
      </w:r>
      <w:r w:rsidRPr="0037167B">
        <w:rPr>
          <w:bCs/>
        </w:rPr>
        <w:t xml:space="preserve"> continuous power</w:t>
      </w:r>
      <w:bookmarkEnd w:id="63"/>
    </w:p>
    <w:p w:rsidR="00CE1429" w:rsidRPr="0037167B" w:rsidRDefault="0033189E">
      <w:pPr>
        <w:pStyle w:val="afffffff8"/>
        <w:ind w:firstLineChars="195" w:firstLine="409"/>
        <w:rPr>
          <w:bCs/>
        </w:rPr>
      </w:pPr>
      <w:r w:rsidRPr="0037167B">
        <w:rPr>
          <w:rFonts w:hint="eastAsia"/>
          <w:bCs/>
        </w:rPr>
        <w:t>多模组</w:t>
      </w:r>
      <w:proofErr w:type="gramStart"/>
      <w:r w:rsidRPr="0037167B">
        <w:rPr>
          <w:rFonts w:hint="eastAsia"/>
          <w:bCs/>
        </w:rPr>
        <w:t>电机各模组</w:t>
      </w:r>
      <w:proofErr w:type="gramEnd"/>
      <w:r w:rsidRPr="0037167B">
        <w:rPr>
          <w:rFonts w:hint="eastAsia"/>
          <w:bCs/>
        </w:rPr>
        <w:t>同时工作状态下,规定可持续工作3</w:t>
      </w:r>
      <w:r w:rsidRPr="0037167B">
        <w:rPr>
          <w:bCs/>
        </w:rPr>
        <w:t xml:space="preserve">0 min </w:t>
      </w:r>
      <w:r w:rsidRPr="0037167B">
        <w:rPr>
          <w:rFonts w:hint="eastAsia"/>
          <w:bCs/>
        </w:rPr>
        <w:t>的最大功率。</w:t>
      </w:r>
    </w:p>
    <w:p w:rsidR="00CE1429" w:rsidRPr="0037167B" w:rsidRDefault="0033189E">
      <w:pPr>
        <w:pStyle w:val="afffffffa"/>
        <w:ind w:firstLine="420"/>
        <w:rPr>
          <w:rFonts w:ascii="宋体" w:eastAsia="宋体" w:hAnsi="宋体" w:cs="Calibri"/>
          <w:szCs w:val="21"/>
          <w:lang w:bidi="ar-SA"/>
        </w:rPr>
      </w:pPr>
      <w:r w:rsidRPr="0037167B">
        <w:rPr>
          <w:rFonts w:ascii="宋体" w:eastAsia="宋体" w:hAnsi="宋体" w:cs="Calibri"/>
          <w:szCs w:val="21"/>
          <w:lang w:bidi="ar-SA"/>
        </w:rPr>
        <w:t>[来源:</w:t>
      </w:r>
      <w:r w:rsidRPr="0037167B">
        <w:rPr>
          <w:rFonts w:ascii="宋体" w:eastAsia="宋体" w:hAnsi="宋体" w:cs="Calibri" w:hint="eastAsia"/>
        </w:rPr>
        <w:t xml:space="preserve"> QC/T 792</w:t>
      </w:r>
      <w:r w:rsidRPr="0037167B">
        <w:rPr>
          <w:rFonts w:hAnsi="宋体" w:hint="eastAsia"/>
          <w:lang w:val="de-DE"/>
        </w:rPr>
        <w:t>—</w:t>
      </w:r>
      <w:r w:rsidRPr="0037167B">
        <w:rPr>
          <w:rFonts w:ascii="宋体" w:eastAsia="宋体" w:hAnsi="宋体" w:cs="Calibri" w:hint="eastAsia"/>
        </w:rPr>
        <w:t>2022，3.3，有修改</w:t>
      </w:r>
      <w:r w:rsidRPr="0037167B">
        <w:rPr>
          <w:rFonts w:ascii="宋体" w:eastAsia="宋体" w:hAnsi="宋体" w:cs="Calibri"/>
          <w:szCs w:val="21"/>
          <w:lang w:bidi="ar-SA"/>
        </w:rPr>
        <w:t>]</w:t>
      </w:r>
    </w:p>
    <w:p w:rsidR="00CE1429" w:rsidRPr="0037167B" w:rsidRDefault="0033189E">
      <w:pPr>
        <w:pStyle w:val="a5"/>
        <w:spacing w:before="156" w:after="156"/>
        <w:ind w:left="0"/>
      </w:pPr>
      <w:r w:rsidRPr="0037167B">
        <w:rPr>
          <w:rFonts w:hint="eastAsia"/>
        </w:rPr>
        <w:t xml:space="preserve">  </w:t>
      </w:r>
      <w:bookmarkStart w:id="64" w:name="_Toc151109273"/>
      <w:bookmarkEnd w:id="64"/>
    </w:p>
    <w:p w:rsidR="00CE1429" w:rsidRPr="0037167B" w:rsidRDefault="0033189E">
      <w:pPr>
        <w:pStyle w:val="a5"/>
        <w:numPr>
          <w:ilvl w:val="1"/>
          <w:numId w:val="0"/>
        </w:numPr>
        <w:spacing w:beforeLines="0" w:afterLines="0"/>
        <w:ind w:firstLineChars="200" w:firstLine="420"/>
        <w:rPr>
          <w:bCs/>
        </w:rPr>
      </w:pPr>
      <w:bookmarkStart w:id="65" w:name="_Toc151109274"/>
      <w:r w:rsidRPr="0037167B">
        <w:rPr>
          <w:rFonts w:hint="eastAsia"/>
          <w:bCs/>
        </w:rPr>
        <w:t>持续转矩  continuous torque</w:t>
      </w:r>
      <w:bookmarkEnd w:id="65"/>
    </w:p>
    <w:p w:rsidR="00CE1429" w:rsidRPr="0037167B" w:rsidRDefault="0033189E">
      <w:pPr>
        <w:pStyle w:val="afffffff8"/>
        <w:ind w:firstLineChars="195" w:firstLine="409"/>
        <w:rPr>
          <w:bCs/>
        </w:rPr>
      </w:pPr>
      <w:r w:rsidRPr="0037167B">
        <w:rPr>
          <w:rFonts w:hint="eastAsia"/>
          <w:bCs/>
        </w:rPr>
        <w:t>多模组</w:t>
      </w:r>
      <w:proofErr w:type="gramStart"/>
      <w:r w:rsidRPr="0037167B">
        <w:rPr>
          <w:rFonts w:hint="eastAsia"/>
          <w:bCs/>
        </w:rPr>
        <w:t>电机各模组</w:t>
      </w:r>
      <w:proofErr w:type="gramEnd"/>
      <w:r w:rsidRPr="0037167B">
        <w:rPr>
          <w:rFonts w:hint="eastAsia"/>
          <w:bCs/>
        </w:rPr>
        <w:t>同时工作状态下，规定可持续工作3</w:t>
      </w:r>
      <w:r w:rsidRPr="0037167B">
        <w:rPr>
          <w:bCs/>
        </w:rPr>
        <w:t xml:space="preserve">0 min </w:t>
      </w:r>
      <w:r w:rsidRPr="0037167B">
        <w:rPr>
          <w:rFonts w:hint="eastAsia"/>
          <w:bCs/>
        </w:rPr>
        <w:t>的最大转矩。</w:t>
      </w:r>
    </w:p>
    <w:p w:rsidR="00CE1429" w:rsidRPr="0037167B" w:rsidRDefault="0033189E">
      <w:pPr>
        <w:pStyle w:val="afffffffa"/>
        <w:ind w:firstLine="420"/>
        <w:rPr>
          <w:bCs/>
        </w:rPr>
      </w:pPr>
      <w:r w:rsidRPr="0037167B">
        <w:rPr>
          <w:rFonts w:ascii="宋体" w:eastAsia="宋体" w:hAnsi="宋体" w:cs="Calibri"/>
          <w:szCs w:val="21"/>
          <w:lang w:bidi="ar-SA"/>
        </w:rPr>
        <w:t>[来源:</w:t>
      </w:r>
      <w:r w:rsidRPr="0037167B">
        <w:rPr>
          <w:rFonts w:ascii="宋体" w:eastAsia="宋体" w:hAnsi="宋体" w:cs="Calibri" w:hint="eastAsia"/>
        </w:rPr>
        <w:t xml:space="preserve"> QC/T 792</w:t>
      </w:r>
      <w:r w:rsidRPr="0037167B">
        <w:rPr>
          <w:rFonts w:hAnsi="宋体" w:hint="eastAsia"/>
          <w:lang w:val="de-DE"/>
        </w:rPr>
        <w:t>—</w:t>
      </w:r>
      <w:r w:rsidRPr="0037167B">
        <w:rPr>
          <w:rFonts w:ascii="宋体" w:eastAsia="宋体" w:hAnsi="宋体" w:cs="Calibri" w:hint="eastAsia"/>
        </w:rPr>
        <w:t>2022，3.2，有修改</w:t>
      </w:r>
      <w:r w:rsidRPr="0037167B">
        <w:rPr>
          <w:rFonts w:ascii="宋体" w:eastAsia="宋体" w:hAnsi="宋体" w:cs="Calibri"/>
          <w:szCs w:val="21"/>
          <w:lang w:bidi="ar-SA"/>
        </w:rPr>
        <w:t>]</w:t>
      </w:r>
    </w:p>
    <w:p w:rsidR="00CE1429" w:rsidRPr="0037167B" w:rsidRDefault="0033189E">
      <w:pPr>
        <w:pStyle w:val="a5"/>
        <w:spacing w:before="156" w:after="156"/>
        <w:ind w:left="0"/>
        <w:rPr>
          <w:bCs/>
        </w:rPr>
      </w:pPr>
      <w:r w:rsidRPr="0037167B">
        <w:rPr>
          <w:bCs/>
        </w:rPr>
        <w:t xml:space="preserve"> </w:t>
      </w:r>
      <w:bookmarkStart w:id="66" w:name="_Toc151109275"/>
      <w:bookmarkEnd w:id="66"/>
    </w:p>
    <w:p w:rsidR="00CE1429" w:rsidRPr="0037167B" w:rsidRDefault="0033189E">
      <w:pPr>
        <w:pStyle w:val="a5"/>
        <w:numPr>
          <w:ilvl w:val="1"/>
          <w:numId w:val="0"/>
        </w:numPr>
        <w:spacing w:beforeLines="0" w:afterLines="0"/>
        <w:ind w:firstLineChars="200" w:firstLine="420"/>
        <w:rPr>
          <w:bCs/>
        </w:rPr>
      </w:pPr>
      <w:bookmarkStart w:id="67" w:name="_Toc151109276"/>
      <w:r w:rsidRPr="0037167B">
        <w:rPr>
          <w:rFonts w:hint="eastAsia"/>
          <w:bCs/>
        </w:rPr>
        <w:t>峰值功率  peak power</w:t>
      </w:r>
      <w:bookmarkEnd w:id="67"/>
    </w:p>
    <w:p w:rsidR="00CE1429" w:rsidRPr="0037167B" w:rsidRDefault="0033189E">
      <w:pPr>
        <w:pStyle w:val="afffffff8"/>
        <w:ind w:firstLine="420"/>
        <w:rPr>
          <w:bCs/>
        </w:rPr>
      </w:pPr>
      <w:r w:rsidRPr="0037167B">
        <w:rPr>
          <w:rFonts w:hint="eastAsia"/>
          <w:bCs/>
        </w:rPr>
        <w:t>多模组</w:t>
      </w:r>
      <w:proofErr w:type="gramStart"/>
      <w:r w:rsidRPr="0037167B">
        <w:rPr>
          <w:rFonts w:hint="eastAsia"/>
          <w:bCs/>
        </w:rPr>
        <w:t>电机各模组</w:t>
      </w:r>
      <w:proofErr w:type="gramEnd"/>
      <w:r w:rsidRPr="0037167B">
        <w:rPr>
          <w:rFonts w:hint="eastAsia"/>
          <w:bCs/>
        </w:rPr>
        <w:t>同时工作状态下，可短时工作的最大功率。</w:t>
      </w:r>
    </w:p>
    <w:p w:rsidR="00CE1429" w:rsidRPr="0037167B" w:rsidRDefault="0033189E">
      <w:pPr>
        <w:pStyle w:val="afffffffa"/>
        <w:ind w:firstLine="420"/>
        <w:rPr>
          <w:bCs/>
        </w:rPr>
      </w:pPr>
      <w:r w:rsidRPr="0037167B">
        <w:rPr>
          <w:rFonts w:ascii="宋体" w:eastAsia="宋体" w:hAnsi="宋体" w:cs="Calibri"/>
          <w:szCs w:val="21"/>
          <w:lang w:bidi="ar-SA"/>
        </w:rPr>
        <w:t>[来源:</w:t>
      </w:r>
      <w:r w:rsidRPr="0037167B">
        <w:rPr>
          <w:rFonts w:ascii="宋体" w:eastAsia="宋体" w:hAnsi="宋体" w:cs="Calibri" w:hint="eastAsia"/>
        </w:rPr>
        <w:t xml:space="preserve"> QC/T 792</w:t>
      </w:r>
      <w:r w:rsidRPr="0037167B">
        <w:rPr>
          <w:rFonts w:hAnsi="宋体" w:hint="eastAsia"/>
          <w:lang w:val="de-DE"/>
        </w:rPr>
        <w:t>—</w:t>
      </w:r>
      <w:r w:rsidRPr="0037167B">
        <w:rPr>
          <w:rFonts w:ascii="宋体" w:eastAsia="宋体" w:hAnsi="宋体" w:cs="Calibri" w:hint="eastAsia"/>
        </w:rPr>
        <w:t>2022，3.6，有修改</w:t>
      </w:r>
      <w:r w:rsidRPr="0037167B">
        <w:rPr>
          <w:rFonts w:ascii="宋体" w:eastAsia="宋体" w:hAnsi="宋体" w:cs="Calibri"/>
          <w:szCs w:val="21"/>
          <w:lang w:bidi="ar-SA"/>
        </w:rPr>
        <w:t>]</w:t>
      </w:r>
    </w:p>
    <w:p w:rsidR="00CE1429" w:rsidRPr="0037167B" w:rsidRDefault="0033189E">
      <w:pPr>
        <w:pStyle w:val="a5"/>
        <w:spacing w:before="156" w:after="156"/>
        <w:ind w:left="0"/>
        <w:rPr>
          <w:bCs/>
        </w:rPr>
      </w:pPr>
      <w:r w:rsidRPr="0037167B">
        <w:rPr>
          <w:bCs/>
        </w:rPr>
        <w:t xml:space="preserve"> </w:t>
      </w:r>
      <w:bookmarkStart w:id="68" w:name="_Toc151109277"/>
      <w:bookmarkEnd w:id="68"/>
    </w:p>
    <w:p w:rsidR="00CE1429" w:rsidRPr="0037167B" w:rsidRDefault="0033189E">
      <w:pPr>
        <w:pStyle w:val="afffffff8"/>
        <w:ind w:firstLine="420"/>
        <w:rPr>
          <w:rFonts w:ascii="黑体" w:eastAsia="黑体"/>
          <w:bCs/>
          <w:szCs w:val="21"/>
        </w:rPr>
      </w:pPr>
      <w:r w:rsidRPr="0037167B">
        <w:rPr>
          <w:rFonts w:ascii="黑体" w:eastAsia="黑体" w:hint="eastAsia"/>
          <w:bCs/>
          <w:szCs w:val="21"/>
        </w:rPr>
        <w:t xml:space="preserve">峰值转矩 </w:t>
      </w:r>
      <w:r w:rsidRPr="0037167B">
        <w:rPr>
          <w:rFonts w:ascii="黑体" w:eastAsia="黑体"/>
          <w:bCs/>
          <w:szCs w:val="21"/>
        </w:rPr>
        <w:t xml:space="preserve"> peak torque</w:t>
      </w:r>
    </w:p>
    <w:p w:rsidR="00CE1429" w:rsidRPr="0037167B" w:rsidRDefault="0033189E">
      <w:pPr>
        <w:pStyle w:val="afffffff8"/>
        <w:ind w:firstLine="420"/>
        <w:rPr>
          <w:bCs/>
        </w:rPr>
      </w:pPr>
      <w:r w:rsidRPr="0037167B">
        <w:rPr>
          <w:rFonts w:hint="eastAsia"/>
          <w:bCs/>
        </w:rPr>
        <w:t>多模组</w:t>
      </w:r>
      <w:proofErr w:type="gramStart"/>
      <w:r w:rsidRPr="0037167B">
        <w:rPr>
          <w:rFonts w:hint="eastAsia"/>
          <w:bCs/>
        </w:rPr>
        <w:t>电机各模组</w:t>
      </w:r>
      <w:proofErr w:type="gramEnd"/>
      <w:r w:rsidRPr="0037167B">
        <w:rPr>
          <w:rFonts w:hint="eastAsia"/>
          <w:bCs/>
        </w:rPr>
        <w:t>同时工作状态下，可短时工作的最大转矩。</w:t>
      </w:r>
    </w:p>
    <w:p w:rsidR="00CE1429" w:rsidRPr="0037167B" w:rsidRDefault="0033189E">
      <w:pPr>
        <w:pStyle w:val="afffffffa"/>
        <w:ind w:firstLine="420"/>
        <w:rPr>
          <w:rFonts w:ascii="宋体" w:eastAsia="宋体" w:hAnsi="宋体" w:cs="Calibri"/>
          <w:szCs w:val="21"/>
          <w:lang w:bidi="ar-SA"/>
        </w:rPr>
      </w:pPr>
      <w:r w:rsidRPr="0037167B">
        <w:rPr>
          <w:rFonts w:ascii="宋体" w:eastAsia="宋体" w:hAnsi="宋体" w:cs="Calibri"/>
          <w:szCs w:val="21"/>
          <w:lang w:bidi="ar-SA"/>
        </w:rPr>
        <w:t>[来源:</w:t>
      </w:r>
      <w:r w:rsidRPr="0037167B">
        <w:rPr>
          <w:rFonts w:ascii="宋体" w:eastAsia="宋体" w:hAnsi="宋体" w:cs="Calibri" w:hint="eastAsia"/>
        </w:rPr>
        <w:t xml:space="preserve"> QC/T 792</w:t>
      </w:r>
      <w:r w:rsidRPr="0037167B">
        <w:rPr>
          <w:rFonts w:hAnsi="宋体" w:hint="eastAsia"/>
          <w:lang w:val="de-DE"/>
        </w:rPr>
        <w:t>—</w:t>
      </w:r>
      <w:r w:rsidRPr="0037167B">
        <w:rPr>
          <w:rFonts w:ascii="宋体" w:eastAsia="宋体" w:hAnsi="宋体" w:cs="Calibri" w:hint="eastAsia"/>
        </w:rPr>
        <w:t>2022，3.5，有修改</w:t>
      </w:r>
      <w:r w:rsidRPr="0037167B">
        <w:rPr>
          <w:rFonts w:ascii="宋体" w:eastAsia="宋体" w:hAnsi="宋体" w:cs="Calibri"/>
          <w:szCs w:val="21"/>
          <w:lang w:bidi="ar-SA"/>
        </w:rPr>
        <w:t>]</w:t>
      </w:r>
    </w:p>
    <w:p w:rsidR="00CE1429" w:rsidRPr="0037167B" w:rsidRDefault="0033189E">
      <w:pPr>
        <w:pStyle w:val="a4"/>
        <w:spacing w:before="312" w:after="312"/>
      </w:pPr>
      <w:bookmarkStart w:id="69" w:name="_Toc151109278"/>
      <w:r w:rsidRPr="0037167B">
        <w:rPr>
          <w:rFonts w:hint="eastAsia"/>
        </w:rPr>
        <w:lastRenderedPageBreak/>
        <w:t>电压等级和型号</w:t>
      </w:r>
      <w:r w:rsidR="00E14E19" w:rsidRPr="0037167B">
        <w:rPr>
          <w:rFonts w:hint="eastAsia"/>
        </w:rPr>
        <w:t>编制</w:t>
      </w:r>
      <w:bookmarkEnd w:id="69"/>
    </w:p>
    <w:p w:rsidR="00CE1429" w:rsidRPr="0037167B" w:rsidRDefault="0033189E">
      <w:pPr>
        <w:pStyle w:val="a5"/>
        <w:spacing w:before="156" w:after="156"/>
        <w:ind w:left="0"/>
      </w:pPr>
      <w:bookmarkStart w:id="70" w:name="_Toc136853052"/>
      <w:bookmarkStart w:id="71" w:name="_Toc151109279"/>
      <w:r w:rsidRPr="0037167B">
        <w:rPr>
          <w:rFonts w:hint="eastAsia"/>
        </w:rPr>
        <w:t>电压等级</w:t>
      </w:r>
      <w:bookmarkEnd w:id="70"/>
      <w:bookmarkEnd w:id="71"/>
    </w:p>
    <w:p w:rsidR="00CE1429" w:rsidRPr="0037167B" w:rsidRDefault="0033189E">
      <w:pPr>
        <w:pStyle w:val="afffffff8"/>
        <w:ind w:firstLine="420"/>
      </w:pPr>
      <w:r w:rsidRPr="0037167B">
        <w:rPr>
          <w:rFonts w:hint="eastAsia"/>
        </w:rPr>
        <w:t>多模组电机系统直流母线额定电压</w:t>
      </w:r>
      <w:r w:rsidR="007A335F" w:rsidRPr="0037167B">
        <w:rPr>
          <w:rFonts w:cs="宋体" w:hint="eastAsia"/>
          <w:szCs w:val="21"/>
        </w:rPr>
        <w:t>宜</w:t>
      </w:r>
      <w:r w:rsidRPr="0037167B">
        <w:rPr>
          <w:rFonts w:hint="eastAsia"/>
        </w:rPr>
        <w:t>采用B级电路电压。</w:t>
      </w:r>
    </w:p>
    <w:p w:rsidR="00CE1429" w:rsidRPr="0037167B" w:rsidRDefault="0033189E">
      <w:pPr>
        <w:pStyle w:val="a5"/>
        <w:spacing w:before="156" w:after="156"/>
        <w:ind w:left="0"/>
      </w:pPr>
      <w:bookmarkStart w:id="72" w:name="_Toc136853053"/>
      <w:bookmarkStart w:id="73" w:name="_Toc151109280"/>
      <w:r w:rsidRPr="0037167B">
        <w:rPr>
          <w:rFonts w:hint="eastAsia"/>
        </w:rPr>
        <w:t>多模组电机及控制器型号</w:t>
      </w:r>
      <w:r w:rsidR="004F60E0" w:rsidRPr="0037167B">
        <w:rPr>
          <w:rFonts w:hint="eastAsia"/>
        </w:rPr>
        <w:t>编制</w:t>
      </w:r>
      <w:bookmarkEnd w:id="72"/>
      <w:bookmarkEnd w:id="73"/>
    </w:p>
    <w:p w:rsidR="00CE1429" w:rsidRPr="0037167B" w:rsidRDefault="0033189E">
      <w:pPr>
        <w:pStyle w:val="afffffff8"/>
        <w:ind w:firstLineChars="95" w:firstLine="199"/>
        <w:rPr>
          <w:rFonts w:cs="宋体"/>
          <w:szCs w:val="21"/>
        </w:rPr>
      </w:pPr>
      <w:r w:rsidRPr="0037167B">
        <w:rPr>
          <w:rFonts w:cs="宋体" w:hint="eastAsia"/>
          <w:szCs w:val="21"/>
        </w:rPr>
        <w:t xml:space="preserve"> </w:t>
      </w:r>
      <w:r w:rsidRPr="0037167B">
        <w:rPr>
          <w:rFonts w:cs="宋体"/>
          <w:szCs w:val="21"/>
        </w:rPr>
        <w:t xml:space="preserve"> </w:t>
      </w:r>
      <w:r w:rsidRPr="0037167B">
        <w:rPr>
          <w:rFonts w:cs="宋体" w:hint="eastAsia"/>
          <w:szCs w:val="21"/>
        </w:rPr>
        <w:t>电机及控制器型号</w:t>
      </w:r>
      <w:r w:rsidR="004F60E0" w:rsidRPr="0037167B">
        <w:rPr>
          <w:rFonts w:cs="宋体" w:hint="eastAsia"/>
          <w:szCs w:val="21"/>
        </w:rPr>
        <w:t>编制</w:t>
      </w:r>
      <w:r w:rsidRPr="0037167B">
        <w:rPr>
          <w:rFonts w:cs="宋体" w:hint="eastAsia"/>
          <w:szCs w:val="21"/>
        </w:rPr>
        <w:t>应符合附录A规定。</w:t>
      </w:r>
    </w:p>
    <w:p w:rsidR="00CE1429" w:rsidRPr="0037167B" w:rsidRDefault="0033189E">
      <w:pPr>
        <w:pStyle w:val="a4"/>
        <w:spacing w:before="312" w:after="312"/>
      </w:pPr>
      <w:bookmarkStart w:id="74" w:name="_Toc151109281"/>
      <w:bookmarkStart w:id="75" w:name="_Toc13537"/>
      <w:bookmarkStart w:id="76" w:name="_Toc32205"/>
      <w:r w:rsidRPr="0037167B">
        <w:rPr>
          <w:rFonts w:hint="eastAsia"/>
        </w:rPr>
        <w:t>要求</w:t>
      </w:r>
      <w:bookmarkEnd w:id="74"/>
      <w:bookmarkEnd w:id="75"/>
      <w:bookmarkEnd w:id="76"/>
    </w:p>
    <w:p w:rsidR="00CE1429" w:rsidRPr="0037167B" w:rsidRDefault="0033189E">
      <w:pPr>
        <w:pStyle w:val="a5"/>
        <w:spacing w:before="156" w:after="156"/>
        <w:ind w:left="0"/>
      </w:pPr>
      <w:bookmarkStart w:id="77" w:name="_Toc136853055"/>
      <w:bookmarkStart w:id="78" w:name="_Toc151109282"/>
      <w:r w:rsidRPr="0037167B">
        <w:rPr>
          <w:rFonts w:hint="eastAsia"/>
        </w:rPr>
        <w:t>一般要求</w:t>
      </w:r>
      <w:bookmarkEnd w:id="77"/>
      <w:bookmarkEnd w:id="78"/>
    </w:p>
    <w:p w:rsidR="00D31D5E" w:rsidRPr="0037167B" w:rsidRDefault="0033189E" w:rsidP="002515CC">
      <w:pPr>
        <w:pStyle w:val="afffffff8"/>
        <w:ind w:firstLine="420"/>
        <w:rPr>
          <w:rFonts w:cs="宋体"/>
          <w:color w:val="FF0000"/>
          <w:szCs w:val="21"/>
        </w:rPr>
      </w:pPr>
      <w:bookmarkStart w:id="79" w:name="_Toc74904986"/>
      <w:bookmarkStart w:id="80" w:name="_Toc31847"/>
      <w:bookmarkStart w:id="81" w:name="_Toc16157"/>
      <w:bookmarkStart w:id="82" w:name="_Toc19309"/>
      <w:bookmarkStart w:id="83" w:name="_Toc3570"/>
      <w:bookmarkStart w:id="84" w:name="_Toc78449009"/>
      <w:bookmarkStart w:id="85" w:name="_Toc11705"/>
      <w:bookmarkStart w:id="86" w:name="_Toc12409"/>
      <w:bookmarkStart w:id="87" w:name="_Toc95383029"/>
      <w:bookmarkStart w:id="88" w:name="_Toc74905304"/>
      <w:bookmarkStart w:id="89" w:name="_Toc13691"/>
      <w:bookmarkStart w:id="90" w:name="_Toc25679"/>
      <w:bookmarkStart w:id="91" w:name="_Toc29780"/>
      <w:bookmarkStart w:id="92" w:name="_Toc3821"/>
      <w:bookmarkStart w:id="93" w:name="_Toc95383763"/>
      <w:bookmarkStart w:id="94" w:name="_Toc25085"/>
      <w:bookmarkStart w:id="95" w:name="_Toc25361"/>
      <w:bookmarkStart w:id="96" w:name="_Toc4231"/>
      <w:bookmarkStart w:id="97" w:name="_Toc23806"/>
      <w:bookmarkStart w:id="98" w:name="_Toc19377"/>
      <w:bookmarkStart w:id="99" w:name="_Toc25641"/>
      <w:bookmarkStart w:id="100" w:name="_Toc19908"/>
      <w:r w:rsidRPr="0037167B">
        <w:rPr>
          <w:rFonts w:hint="eastAsia"/>
        </w:rPr>
        <w:t>电机应空转灵活，无定转子相擦现象或异常响声（如周期性的异响、轴承受损后的异响、微小</w:t>
      </w:r>
      <w:proofErr w:type="gramStart"/>
      <w:r w:rsidRPr="0037167B">
        <w:rPr>
          <w:rFonts w:hint="eastAsia"/>
        </w:rPr>
        <w:t>异物卡滞在</w:t>
      </w:r>
      <w:proofErr w:type="gramEnd"/>
      <w:r w:rsidRPr="0037167B">
        <w:rPr>
          <w:rFonts w:hint="eastAsia"/>
        </w:rPr>
        <w:t>转动部位引起的异响等）；电机控制器应</w:t>
      </w:r>
      <w:r w:rsidR="0011382B" w:rsidRPr="0037167B">
        <w:rPr>
          <w:rFonts w:hint="eastAsia"/>
        </w:rPr>
        <w:t>满足</w:t>
      </w:r>
      <w:r w:rsidR="002515CC" w:rsidRPr="0037167B">
        <w:rPr>
          <w:rFonts w:hint="eastAsia"/>
        </w:rPr>
        <w:t>基础的电机驱动功能、能量回收功能</w:t>
      </w:r>
      <w:r w:rsidR="0011382B" w:rsidRPr="0037167B">
        <w:rPr>
          <w:rFonts w:hint="eastAsia"/>
        </w:rPr>
        <w:t>外，还应</w:t>
      </w:r>
      <w:r w:rsidRPr="0037167B">
        <w:rPr>
          <w:rFonts w:hint="eastAsia"/>
        </w:rPr>
        <w:t>满足整车要求的通讯功能、故障诊断和标定的功能。</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CE1429" w:rsidRPr="0037167B" w:rsidRDefault="0033189E">
      <w:pPr>
        <w:pStyle w:val="a5"/>
        <w:spacing w:before="156" w:after="156"/>
        <w:ind w:left="0"/>
      </w:pPr>
      <w:bookmarkStart w:id="101" w:name="_Toc136853056"/>
      <w:bookmarkStart w:id="102" w:name="_Toc151109283"/>
      <w:r w:rsidRPr="0037167B">
        <w:rPr>
          <w:rFonts w:hint="eastAsia"/>
        </w:rPr>
        <w:t>使用环境条件</w:t>
      </w:r>
      <w:bookmarkEnd w:id="101"/>
      <w:bookmarkEnd w:id="102"/>
    </w:p>
    <w:p w:rsidR="00CE1429" w:rsidRPr="0037167B" w:rsidRDefault="0033189E">
      <w:pPr>
        <w:pStyle w:val="afff9"/>
      </w:pPr>
      <w:r w:rsidRPr="0037167B">
        <w:rPr>
          <w:rFonts w:hint="eastAsia"/>
        </w:rPr>
        <w:t>电机和控制器应能在下列条件下正常工作：</w:t>
      </w:r>
    </w:p>
    <w:p w:rsidR="00CE1429" w:rsidRPr="0037167B" w:rsidRDefault="0033189E">
      <w:pPr>
        <w:pStyle w:val="afff9"/>
      </w:pPr>
      <w:r w:rsidRPr="0037167B">
        <w:rPr>
          <w:rFonts w:hint="eastAsia"/>
        </w:rPr>
        <w:t>——环境温度：－25 ℃～＋60 ℃；</w:t>
      </w:r>
    </w:p>
    <w:p w:rsidR="00CE1429" w:rsidRPr="0037167B" w:rsidRDefault="0033189E">
      <w:pPr>
        <w:pStyle w:val="afff9"/>
      </w:pPr>
      <w:r w:rsidRPr="0037167B">
        <w:rPr>
          <w:rFonts w:hint="eastAsia"/>
        </w:rPr>
        <w:t>——相对湿度：0%～</w:t>
      </w:r>
      <w:r w:rsidR="00A011FE" w:rsidRPr="0037167B">
        <w:t>100</w:t>
      </w:r>
      <w:r w:rsidRPr="0037167B">
        <w:rPr>
          <w:rFonts w:hint="eastAsia"/>
        </w:rPr>
        <w:t>%</w:t>
      </w:r>
      <w:r w:rsidR="00AE2A92" w:rsidRPr="0037167B">
        <w:rPr>
          <w:rFonts w:hint="eastAsia"/>
        </w:rPr>
        <w:t>；</w:t>
      </w:r>
    </w:p>
    <w:p w:rsidR="0089497A" w:rsidRPr="0037167B" w:rsidRDefault="008A1F77">
      <w:pPr>
        <w:pStyle w:val="afff9"/>
      </w:pPr>
      <w:r w:rsidRPr="0037167B">
        <w:rPr>
          <w:rFonts w:hint="eastAsia"/>
        </w:rPr>
        <w:t>——</w:t>
      </w:r>
      <w:r w:rsidR="0089497A" w:rsidRPr="0037167B">
        <w:rPr>
          <w:rFonts w:hint="eastAsia"/>
        </w:rPr>
        <w:t>大气压力：</w:t>
      </w:r>
      <w:r w:rsidRPr="0037167B">
        <w:rPr>
          <w:rFonts w:hint="eastAsia"/>
        </w:rPr>
        <w:t>（8</w:t>
      </w:r>
      <w:r w:rsidRPr="0037167B">
        <w:t>6</w:t>
      </w:r>
      <w:r w:rsidRPr="0037167B">
        <w:rPr>
          <w:rFonts w:hint="eastAsia"/>
        </w:rPr>
        <w:t>～</w:t>
      </w:r>
      <w:r w:rsidRPr="0037167B">
        <w:t>106</w:t>
      </w:r>
      <w:r w:rsidRPr="0037167B">
        <w:rPr>
          <w:rFonts w:hint="eastAsia"/>
        </w:rPr>
        <w:t>）</w:t>
      </w:r>
      <w:r w:rsidRPr="0037167B">
        <w:t xml:space="preserve"> </w:t>
      </w:r>
      <w:r w:rsidRPr="0037167B">
        <w:rPr>
          <w:rFonts w:hint="eastAsia"/>
        </w:rPr>
        <w:t>kPa</w:t>
      </w:r>
      <w:r w:rsidR="00476204" w:rsidRPr="0037167B">
        <w:rPr>
          <w:rFonts w:hint="eastAsia"/>
        </w:rPr>
        <w:t>。</w:t>
      </w:r>
    </w:p>
    <w:p w:rsidR="00CE1429" w:rsidRPr="0037167B" w:rsidRDefault="0033189E">
      <w:pPr>
        <w:pStyle w:val="a5"/>
        <w:spacing w:before="156" w:after="156"/>
        <w:ind w:left="0"/>
      </w:pPr>
      <w:bookmarkStart w:id="103" w:name="_Toc151109284"/>
      <w:bookmarkStart w:id="104" w:name="_Toc136853057"/>
      <w:r w:rsidRPr="0037167B">
        <w:rPr>
          <w:rFonts w:hint="eastAsia"/>
        </w:rPr>
        <w:t>额定电压</w:t>
      </w:r>
      <w:bookmarkEnd w:id="103"/>
      <w:bookmarkEnd w:id="104"/>
    </w:p>
    <w:p w:rsidR="00CE1429" w:rsidRPr="0037167B" w:rsidRDefault="0033189E">
      <w:pPr>
        <w:pStyle w:val="afff9"/>
      </w:pPr>
      <w:r w:rsidRPr="0037167B">
        <w:rPr>
          <w:rFonts w:hint="eastAsia"/>
        </w:rPr>
        <w:t>额定电压应为控制器的直流母线标称电压。</w:t>
      </w:r>
    </w:p>
    <w:p w:rsidR="00CE1429" w:rsidRPr="0037167B" w:rsidRDefault="0033189E">
      <w:pPr>
        <w:pStyle w:val="a5"/>
        <w:spacing w:before="156" w:after="156"/>
        <w:ind w:left="0"/>
      </w:pPr>
      <w:bookmarkStart w:id="105" w:name="_Toc136853058"/>
      <w:bookmarkStart w:id="106" w:name="_Toc151109285"/>
      <w:r w:rsidRPr="0037167B">
        <w:rPr>
          <w:rFonts w:hint="eastAsia"/>
        </w:rPr>
        <w:t>外观</w:t>
      </w:r>
      <w:bookmarkEnd w:id="105"/>
      <w:bookmarkEnd w:id="106"/>
    </w:p>
    <w:p w:rsidR="00CE1429" w:rsidRPr="0037167B" w:rsidRDefault="0033189E" w:rsidP="00A011FE">
      <w:pPr>
        <w:pStyle w:val="afff9"/>
      </w:pPr>
      <w:r w:rsidRPr="0037167B">
        <w:rPr>
          <w:rFonts w:hint="eastAsia"/>
        </w:rPr>
        <w:t>电机和控制器表面应无锈蚀、碰伤、裂痕，涂覆层应无剥落；紧固件连接要牢固；引出线应完整无损；电机和控制器的铭牌内容应正确，字迹应清晰，底色不得脱落。</w:t>
      </w:r>
    </w:p>
    <w:p w:rsidR="00CE1429" w:rsidRPr="0037167B" w:rsidRDefault="0033189E">
      <w:pPr>
        <w:pStyle w:val="a5"/>
        <w:spacing w:before="156" w:after="156"/>
        <w:ind w:left="0"/>
      </w:pPr>
      <w:bookmarkStart w:id="107" w:name="_Toc151109286"/>
      <w:bookmarkStart w:id="108" w:name="_Toc136853059"/>
      <w:r w:rsidRPr="0037167B">
        <w:rPr>
          <w:rFonts w:hint="eastAsia"/>
        </w:rPr>
        <w:t>外形尺寸及安装尺寸</w:t>
      </w:r>
      <w:bookmarkEnd w:id="107"/>
      <w:bookmarkEnd w:id="108"/>
    </w:p>
    <w:p w:rsidR="00CE1429" w:rsidRPr="0037167B" w:rsidRDefault="0033189E">
      <w:pPr>
        <w:pStyle w:val="afff9"/>
      </w:pPr>
      <w:r w:rsidRPr="0037167B">
        <w:rPr>
          <w:rFonts w:hint="eastAsia"/>
        </w:rPr>
        <w:t>电机和控制器的外形尺寸及安装尺寸应符合企业技术文件的规定。</w:t>
      </w:r>
    </w:p>
    <w:p w:rsidR="00CE1429" w:rsidRPr="0037167B" w:rsidRDefault="0033189E">
      <w:pPr>
        <w:pStyle w:val="a5"/>
        <w:spacing w:before="156" w:after="156"/>
        <w:ind w:left="0"/>
      </w:pPr>
      <w:bookmarkStart w:id="109" w:name="_Toc136853060"/>
      <w:bookmarkStart w:id="110" w:name="_Toc151109287"/>
      <w:r w:rsidRPr="0037167B">
        <w:rPr>
          <w:rFonts w:hint="eastAsia"/>
        </w:rPr>
        <w:t>装配要求</w:t>
      </w:r>
      <w:bookmarkEnd w:id="109"/>
      <w:bookmarkEnd w:id="110"/>
    </w:p>
    <w:p w:rsidR="00CE1429" w:rsidRPr="0037167B" w:rsidRDefault="0033189E">
      <w:pPr>
        <w:pStyle w:val="a6"/>
        <w:spacing w:before="156" w:after="156"/>
        <w:rPr>
          <w:rFonts w:hAnsi="黑体"/>
        </w:rPr>
      </w:pPr>
      <w:bookmarkStart w:id="111" w:name="_Toc29203"/>
      <w:bookmarkStart w:id="112" w:name="_Toc6004"/>
      <w:bookmarkStart w:id="113" w:name="_Toc21979"/>
      <w:bookmarkStart w:id="114" w:name="_Toc11964"/>
      <w:bookmarkStart w:id="115" w:name="_Toc22465"/>
      <w:bookmarkStart w:id="116" w:name="_Toc11627"/>
      <w:r w:rsidRPr="0037167B">
        <w:rPr>
          <w:rFonts w:hAnsi="黑体" w:hint="eastAsia"/>
        </w:rPr>
        <w:t>电机轴向间隙</w:t>
      </w:r>
    </w:p>
    <w:p w:rsidR="00CE1429" w:rsidRPr="0037167B" w:rsidRDefault="0033189E">
      <w:pPr>
        <w:pStyle w:val="afff9"/>
      </w:pPr>
      <w:r w:rsidRPr="0037167B">
        <w:rPr>
          <w:rFonts w:hint="eastAsia"/>
        </w:rPr>
        <w:t>直驱电机、非直驱独立电机、电机与减速器一体机的动力输出端的轴向间隙应不大于0.3 mm。</w:t>
      </w:r>
    </w:p>
    <w:p w:rsidR="00CE1429" w:rsidRPr="0037167B" w:rsidRDefault="0033189E">
      <w:pPr>
        <w:pStyle w:val="a6"/>
        <w:spacing w:before="156" w:after="156"/>
        <w:rPr>
          <w:rFonts w:hAnsi="黑体"/>
        </w:rPr>
      </w:pPr>
      <w:r w:rsidRPr="0037167B">
        <w:rPr>
          <w:rFonts w:hAnsi="黑体" w:hint="eastAsia"/>
        </w:rPr>
        <w:t>径向圆跳动</w:t>
      </w:r>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直驱电机、非直驱独立电机等内转子电机的输出轴的径向圆跳动应满足GB/T 1184-1996标准里6级公差要求。对于电机与减速器</w:t>
      </w:r>
      <w:proofErr w:type="gramStart"/>
      <w:r w:rsidRPr="0037167B">
        <w:rPr>
          <w:rFonts w:asciiTheme="minorEastAsia" w:eastAsiaTheme="minorEastAsia" w:hAnsiTheme="minorEastAsia" w:cstheme="minorEastAsia" w:hint="eastAsia"/>
          <w:szCs w:val="21"/>
        </w:rPr>
        <w:t>一体机其减速器</w:t>
      </w:r>
      <w:proofErr w:type="gramEnd"/>
      <w:r w:rsidRPr="0037167B">
        <w:rPr>
          <w:rFonts w:asciiTheme="minorEastAsia" w:eastAsiaTheme="minorEastAsia" w:hAnsiTheme="minorEastAsia" w:cstheme="minorEastAsia" w:hint="eastAsia"/>
          <w:szCs w:val="21"/>
        </w:rPr>
        <w:t>的输出轴径向圆跳动应满足GB/T 1184-1996标准里6级公差要求。一体轮轮毂电机轮辋外缘轮胎安装面的径向跳动应不大于0.5 mm。</w:t>
      </w:r>
    </w:p>
    <w:p w:rsidR="00CE1429" w:rsidRPr="0037167B" w:rsidRDefault="0033189E">
      <w:pPr>
        <w:pStyle w:val="a6"/>
        <w:spacing w:before="156" w:after="156"/>
        <w:rPr>
          <w:rFonts w:hAnsi="黑体"/>
        </w:rPr>
      </w:pPr>
      <w:r w:rsidRPr="0037167B">
        <w:rPr>
          <w:rFonts w:hAnsi="黑体" w:hint="eastAsia"/>
        </w:rPr>
        <w:t>端面跳动</w:t>
      </w:r>
    </w:p>
    <w:p w:rsidR="00CE1429" w:rsidRPr="0037167B" w:rsidRDefault="0033189E">
      <w:pPr>
        <w:pStyle w:val="afff9"/>
      </w:pPr>
      <w:r w:rsidRPr="0037167B">
        <w:rPr>
          <w:rFonts w:hint="eastAsia"/>
        </w:rPr>
        <w:lastRenderedPageBreak/>
        <w:t>一体轮轮毂电机轮辋外缘端面跳动应不大于1 mm。</w:t>
      </w:r>
    </w:p>
    <w:p w:rsidR="00CE1429" w:rsidRPr="0037167B" w:rsidRDefault="0033189E">
      <w:pPr>
        <w:pStyle w:val="a5"/>
        <w:spacing w:before="156" w:after="156"/>
        <w:ind w:left="0"/>
      </w:pPr>
      <w:bookmarkStart w:id="117" w:name="_Toc136853061"/>
      <w:bookmarkStart w:id="118" w:name="_Toc151109288"/>
      <w:bookmarkEnd w:id="111"/>
      <w:bookmarkEnd w:id="112"/>
      <w:bookmarkEnd w:id="113"/>
      <w:bookmarkEnd w:id="114"/>
      <w:bookmarkEnd w:id="115"/>
      <w:bookmarkEnd w:id="116"/>
      <w:r w:rsidRPr="0037167B">
        <w:rPr>
          <w:rFonts w:hint="eastAsia"/>
        </w:rPr>
        <w:t>液冷系统冷却回路密封性能</w:t>
      </w:r>
      <w:bookmarkEnd w:id="117"/>
      <w:bookmarkEnd w:id="118"/>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对于液冷的电机及控制器，应在承受不低于 200 kPa 的压力，持续至少15 min无渗漏。</w:t>
      </w:r>
    </w:p>
    <w:p w:rsidR="00CE1429" w:rsidRPr="0037167B" w:rsidRDefault="0033189E">
      <w:pPr>
        <w:pStyle w:val="a5"/>
        <w:spacing w:before="156" w:after="156"/>
        <w:ind w:left="0"/>
      </w:pPr>
      <w:bookmarkStart w:id="119" w:name="_Toc151109289"/>
      <w:bookmarkStart w:id="120" w:name="_Toc136853062"/>
      <w:r w:rsidRPr="0037167B">
        <w:rPr>
          <w:rFonts w:hint="eastAsia"/>
        </w:rPr>
        <w:t>引出线和接插件</w:t>
      </w:r>
      <w:bookmarkEnd w:id="119"/>
      <w:bookmarkEnd w:id="120"/>
    </w:p>
    <w:p w:rsidR="00CE1429" w:rsidRPr="0037167B" w:rsidRDefault="0033189E">
      <w:pPr>
        <w:pStyle w:val="a6"/>
        <w:spacing w:before="156" w:after="156"/>
        <w:rPr>
          <w:rFonts w:hAnsi="黑体"/>
        </w:rPr>
      </w:pPr>
      <w:r w:rsidRPr="0037167B">
        <w:rPr>
          <w:rFonts w:hAnsi="黑体" w:hint="eastAsia"/>
        </w:rPr>
        <w:t>引出线的颜色及标识</w:t>
      </w:r>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多模组电机三相绕柱中U相应有明显蓝色标识，对应数量采用U1、U2…序号表示；V相应有明显绿色标识，对应数量采用V1、V2…序号表示；W相应有明显黄色标识，对应数量采用W1、W2…序号表示。</w:t>
      </w:r>
    </w:p>
    <w:p w:rsidR="00CE1429" w:rsidRPr="0037167B" w:rsidRDefault="0033189E">
      <w:pPr>
        <w:pStyle w:val="a6"/>
        <w:spacing w:before="156" w:after="156"/>
        <w:rPr>
          <w:rFonts w:hAnsi="黑体"/>
        </w:rPr>
      </w:pPr>
      <w:r w:rsidRPr="0037167B">
        <w:rPr>
          <w:rFonts w:hAnsi="黑体" w:hint="eastAsia"/>
        </w:rPr>
        <w:t>电机引出线强度</w:t>
      </w:r>
    </w:p>
    <w:p w:rsidR="00CE1429" w:rsidRPr="0037167B" w:rsidRDefault="0033189E">
      <w:pPr>
        <w:pStyle w:val="afffffff9"/>
        <w:numPr>
          <w:ilvl w:val="3"/>
          <w:numId w:val="0"/>
        </w:numPr>
        <w:ind w:firstLine="420"/>
        <w:rPr>
          <w:szCs w:val="21"/>
        </w:rPr>
      </w:pPr>
      <w:r w:rsidRPr="0037167B">
        <w:rPr>
          <w:rFonts w:hint="eastAsia"/>
          <w:szCs w:val="21"/>
        </w:rPr>
        <w:t>电机主绕组引出线承受的线束拉力应由电机主绕组线径大小确认，最小应能承受25 N拉力，传感器引出线最小应能承受9 N拉力。</w:t>
      </w:r>
    </w:p>
    <w:p w:rsidR="00CE1429" w:rsidRPr="0037167B" w:rsidRDefault="0033189E">
      <w:pPr>
        <w:pStyle w:val="a6"/>
        <w:spacing w:before="156" w:after="156"/>
        <w:rPr>
          <w:rFonts w:hAnsi="黑体"/>
        </w:rPr>
      </w:pPr>
      <w:r w:rsidRPr="0037167B">
        <w:rPr>
          <w:rFonts w:hAnsi="黑体" w:hint="eastAsia"/>
        </w:rPr>
        <w:t>接插件</w:t>
      </w:r>
    </w:p>
    <w:p w:rsidR="00CE1429" w:rsidRPr="0037167B" w:rsidRDefault="0033189E">
      <w:pPr>
        <w:pStyle w:val="afffffff9"/>
        <w:numPr>
          <w:ilvl w:val="3"/>
          <w:numId w:val="0"/>
        </w:numPr>
        <w:ind w:firstLine="420"/>
        <w:rPr>
          <w:szCs w:val="21"/>
        </w:rPr>
      </w:pPr>
      <w:r w:rsidRPr="0037167B">
        <w:rPr>
          <w:rFonts w:hint="eastAsia"/>
          <w:szCs w:val="21"/>
        </w:rPr>
        <w:t>电机及控制器引出线的接插件应符合企业技术文件的规定。</w:t>
      </w:r>
    </w:p>
    <w:p w:rsidR="00CE1429" w:rsidRPr="0037167B" w:rsidRDefault="0033189E">
      <w:pPr>
        <w:pStyle w:val="a6"/>
        <w:spacing w:before="156" w:after="156"/>
        <w:rPr>
          <w:rFonts w:hAnsi="黑体"/>
        </w:rPr>
      </w:pPr>
      <w:r w:rsidRPr="0037167B">
        <w:rPr>
          <w:rFonts w:hAnsi="黑体"/>
        </w:rPr>
        <w:t xml:space="preserve">CAN </w:t>
      </w:r>
      <w:r w:rsidRPr="0037167B">
        <w:rPr>
          <w:rFonts w:hAnsi="黑体" w:hint="eastAsia"/>
        </w:rPr>
        <w:t>总线</w:t>
      </w:r>
    </w:p>
    <w:p w:rsidR="00CE1429" w:rsidRPr="0037167B" w:rsidRDefault="0033189E">
      <w:pPr>
        <w:pStyle w:val="afff9"/>
        <w:rPr>
          <w:strike/>
          <w:color w:val="FF0000"/>
        </w:rPr>
      </w:pPr>
      <w:r w:rsidRPr="0037167B">
        <w:rPr>
          <w:rFonts w:hint="eastAsia"/>
        </w:rPr>
        <w:t>如果控制器具备CAN通信功能，则CAN总线应按ISO 11898.1和ISO 11898.2中规定设计</w:t>
      </w:r>
      <w:r w:rsidR="00335A43" w:rsidRPr="0037167B">
        <w:rPr>
          <w:rFonts w:hint="eastAsia"/>
        </w:rPr>
        <w:t>，整车CAN总线线束采用双绞线。</w:t>
      </w:r>
    </w:p>
    <w:p w:rsidR="00CE1429" w:rsidRPr="0037167B" w:rsidRDefault="0033189E">
      <w:pPr>
        <w:pStyle w:val="a6"/>
        <w:spacing w:before="156" w:after="156"/>
        <w:rPr>
          <w:rFonts w:hAnsi="黑体"/>
        </w:rPr>
      </w:pPr>
      <w:r w:rsidRPr="0037167B">
        <w:rPr>
          <w:rFonts w:hAnsi="黑体" w:hint="eastAsia"/>
        </w:rPr>
        <w:t>基于</w:t>
      </w:r>
      <w:r w:rsidRPr="0037167B">
        <w:rPr>
          <w:rFonts w:hAnsi="黑体"/>
        </w:rPr>
        <w:t xml:space="preserve">CAN </w:t>
      </w:r>
      <w:r w:rsidRPr="0037167B">
        <w:rPr>
          <w:rFonts w:hAnsi="黑体" w:hint="eastAsia"/>
        </w:rPr>
        <w:t>的诊断及刷新</w:t>
      </w:r>
    </w:p>
    <w:p w:rsidR="00CE1429" w:rsidRPr="0037167B" w:rsidRDefault="0033189E">
      <w:pPr>
        <w:pStyle w:val="afff9"/>
        <w:rPr>
          <w:rFonts w:cs="宋体"/>
          <w:szCs w:val="21"/>
        </w:rPr>
      </w:pPr>
      <w:r w:rsidRPr="0037167B">
        <w:rPr>
          <w:rFonts w:cs="宋体" w:hint="eastAsia"/>
          <w:szCs w:val="21"/>
        </w:rPr>
        <w:t>具备基于</w:t>
      </w:r>
      <w:r w:rsidRPr="0037167B">
        <w:rPr>
          <w:rFonts w:cs="宋体"/>
          <w:szCs w:val="21"/>
        </w:rPr>
        <w:t>CAN</w:t>
      </w:r>
      <w:r w:rsidRPr="0037167B">
        <w:rPr>
          <w:rFonts w:cs="宋体" w:hint="eastAsia"/>
          <w:szCs w:val="21"/>
        </w:rPr>
        <w:t>总线的诊断及刷新功能的控制器，应按</w:t>
      </w:r>
      <w:r w:rsidRPr="0037167B">
        <w:rPr>
          <w:rFonts w:cs="宋体"/>
          <w:szCs w:val="21"/>
        </w:rPr>
        <w:t>ISO 14229.2</w:t>
      </w:r>
      <w:r w:rsidRPr="0037167B">
        <w:rPr>
          <w:rFonts w:cs="宋体" w:hint="eastAsia"/>
          <w:szCs w:val="21"/>
        </w:rPr>
        <w:t>及</w:t>
      </w:r>
      <w:r w:rsidRPr="0037167B">
        <w:rPr>
          <w:rFonts w:cs="宋体"/>
          <w:szCs w:val="21"/>
        </w:rPr>
        <w:t>ISO 15765.2</w:t>
      </w:r>
      <w:r w:rsidRPr="0037167B">
        <w:rPr>
          <w:rFonts w:cs="宋体" w:hint="eastAsia"/>
          <w:szCs w:val="21"/>
        </w:rPr>
        <w:t>中规定设计。</w:t>
      </w:r>
    </w:p>
    <w:p w:rsidR="00CE1429" w:rsidRPr="0037167B" w:rsidRDefault="0033189E">
      <w:pPr>
        <w:pStyle w:val="a5"/>
        <w:spacing w:before="156" w:after="156"/>
        <w:ind w:left="0"/>
      </w:pPr>
      <w:bookmarkStart w:id="121" w:name="_Toc151109290"/>
      <w:bookmarkStart w:id="122" w:name="_Toc136853063"/>
      <w:r w:rsidRPr="0037167B">
        <w:rPr>
          <w:rFonts w:hint="eastAsia"/>
        </w:rPr>
        <w:t>绝缘电阻</w:t>
      </w:r>
      <w:bookmarkEnd w:id="121"/>
      <w:bookmarkEnd w:id="122"/>
    </w:p>
    <w:p w:rsidR="00CE1429" w:rsidRPr="0037167B" w:rsidRDefault="0033189E">
      <w:pPr>
        <w:pStyle w:val="afff9"/>
      </w:pPr>
      <w:r w:rsidRPr="0037167B">
        <w:rPr>
          <w:rFonts w:hint="eastAsia"/>
        </w:rPr>
        <w:t>电机和控制器的绝缘电阻应符合表1的规定。绝缘电阻用兆欧表测定，兆欧表的电压按表2规定。</w:t>
      </w:r>
    </w:p>
    <w:p w:rsidR="00CE1429" w:rsidRPr="0037167B" w:rsidRDefault="0033189E" w:rsidP="003747CB">
      <w:pPr>
        <w:pStyle w:val="afd"/>
        <w:spacing w:before="156" w:after="156"/>
      </w:pPr>
      <w:r w:rsidRPr="0037167B">
        <w:rPr>
          <w:rFonts w:hint="eastAsia"/>
        </w:rPr>
        <w:t>绝缘电阻</w:t>
      </w:r>
    </w:p>
    <w:p w:rsidR="00CE1429" w:rsidRPr="0037167B" w:rsidRDefault="0033189E">
      <w:pPr>
        <w:pStyle w:val="afffffff8"/>
        <w:ind w:firstLine="360"/>
        <w:jc w:val="right"/>
        <w:rPr>
          <w:sz w:val="18"/>
          <w:szCs w:val="18"/>
        </w:rPr>
      </w:pPr>
      <w:r w:rsidRPr="0037167B">
        <w:rPr>
          <w:rFonts w:hint="eastAsia"/>
          <w:sz w:val="18"/>
          <w:szCs w:val="18"/>
        </w:rPr>
        <w:t>单位：</w:t>
      </w:r>
      <w:r w:rsidR="0054022D" w:rsidRPr="0037167B">
        <w:rPr>
          <w:rFonts w:hint="eastAsia"/>
          <w:sz w:val="18"/>
          <w:szCs w:val="18"/>
        </w:rPr>
        <w:t>兆欧</w:t>
      </w:r>
      <w:r w:rsidR="00BB35B0" w:rsidRPr="0037167B">
        <w:rPr>
          <w:rFonts w:hint="eastAsia"/>
          <w:sz w:val="18"/>
          <w:szCs w:val="18"/>
        </w:rPr>
        <w:t>（MΩ）</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08"/>
        <w:gridCol w:w="1668"/>
        <w:gridCol w:w="1701"/>
        <w:gridCol w:w="1984"/>
        <w:gridCol w:w="1973"/>
      </w:tblGrid>
      <w:tr w:rsidR="00CE1429" w:rsidRPr="0037167B">
        <w:trPr>
          <w:jc w:val="center"/>
        </w:trPr>
        <w:tc>
          <w:tcPr>
            <w:tcW w:w="2008" w:type="dxa"/>
            <w:tcBorders>
              <w:top w:val="single" w:sz="8" w:space="0" w:color="auto"/>
              <w:left w:val="single" w:sz="8" w:space="0" w:color="auto"/>
              <w:bottom w:val="single" w:sz="8" w:space="0" w:color="auto"/>
            </w:tcBorders>
            <w:noWrap/>
          </w:tcPr>
          <w:p w:rsidR="00CE1429" w:rsidRPr="0037167B" w:rsidRDefault="0033189E">
            <w:pPr>
              <w:pStyle w:val="afff9"/>
              <w:ind w:firstLineChars="0" w:firstLine="0"/>
              <w:jc w:val="center"/>
              <w:rPr>
                <w:sz w:val="18"/>
                <w:szCs w:val="18"/>
              </w:rPr>
            </w:pPr>
            <w:r w:rsidRPr="0037167B">
              <w:rPr>
                <w:rFonts w:hint="eastAsia"/>
                <w:sz w:val="18"/>
                <w:szCs w:val="18"/>
              </w:rPr>
              <w:t>需测试的部分</w:t>
            </w:r>
          </w:p>
        </w:tc>
        <w:tc>
          <w:tcPr>
            <w:tcW w:w="1668" w:type="dxa"/>
            <w:tcBorders>
              <w:top w:val="single" w:sz="8" w:space="0" w:color="auto"/>
              <w:bottom w:val="single" w:sz="8" w:space="0" w:color="auto"/>
            </w:tcBorders>
            <w:noWrap/>
          </w:tcPr>
          <w:p w:rsidR="00CE1429" w:rsidRPr="0037167B" w:rsidRDefault="0033189E">
            <w:pPr>
              <w:pStyle w:val="afff9"/>
              <w:ind w:firstLineChars="0" w:firstLine="0"/>
              <w:jc w:val="center"/>
              <w:rPr>
                <w:sz w:val="18"/>
                <w:szCs w:val="18"/>
              </w:rPr>
            </w:pPr>
            <w:r w:rsidRPr="0037167B">
              <w:rPr>
                <w:rFonts w:hint="eastAsia"/>
                <w:sz w:val="18"/>
                <w:szCs w:val="18"/>
              </w:rPr>
              <w:t>常态</w:t>
            </w:r>
          </w:p>
        </w:tc>
        <w:tc>
          <w:tcPr>
            <w:tcW w:w="1701" w:type="dxa"/>
            <w:tcBorders>
              <w:top w:val="single" w:sz="8" w:space="0" w:color="auto"/>
              <w:bottom w:val="single" w:sz="8" w:space="0" w:color="auto"/>
            </w:tcBorders>
            <w:noWrap/>
          </w:tcPr>
          <w:p w:rsidR="00CE1429" w:rsidRPr="0037167B" w:rsidRDefault="0033189E">
            <w:pPr>
              <w:pStyle w:val="afff9"/>
              <w:ind w:firstLineChars="0" w:firstLine="0"/>
              <w:jc w:val="center"/>
              <w:rPr>
                <w:sz w:val="18"/>
                <w:szCs w:val="18"/>
              </w:rPr>
            </w:pPr>
            <w:r w:rsidRPr="0037167B">
              <w:rPr>
                <w:rFonts w:hint="eastAsia"/>
                <w:sz w:val="18"/>
                <w:szCs w:val="18"/>
              </w:rPr>
              <w:t>低温</w:t>
            </w:r>
          </w:p>
        </w:tc>
        <w:tc>
          <w:tcPr>
            <w:tcW w:w="1984" w:type="dxa"/>
            <w:tcBorders>
              <w:top w:val="single" w:sz="8" w:space="0" w:color="auto"/>
              <w:bottom w:val="single" w:sz="8" w:space="0" w:color="auto"/>
            </w:tcBorders>
          </w:tcPr>
          <w:p w:rsidR="00CE1429" w:rsidRPr="0037167B" w:rsidRDefault="0033189E">
            <w:pPr>
              <w:pStyle w:val="afff9"/>
              <w:ind w:firstLineChars="0" w:firstLine="0"/>
              <w:jc w:val="center"/>
              <w:rPr>
                <w:sz w:val="18"/>
                <w:szCs w:val="18"/>
              </w:rPr>
            </w:pPr>
            <w:r w:rsidRPr="0037167B">
              <w:rPr>
                <w:rFonts w:hint="eastAsia"/>
                <w:sz w:val="18"/>
                <w:szCs w:val="18"/>
              </w:rPr>
              <w:t>高温</w:t>
            </w:r>
          </w:p>
        </w:tc>
        <w:tc>
          <w:tcPr>
            <w:tcW w:w="1973" w:type="dxa"/>
            <w:tcBorders>
              <w:top w:val="single" w:sz="8" w:space="0" w:color="auto"/>
              <w:bottom w:val="single" w:sz="8" w:space="0" w:color="auto"/>
              <w:right w:val="single" w:sz="8" w:space="0" w:color="auto"/>
            </w:tcBorders>
          </w:tcPr>
          <w:p w:rsidR="00CE1429" w:rsidRPr="0037167B" w:rsidRDefault="0033189E">
            <w:pPr>
              <w:pStyle w:val="afff9"/>
              <w:ind w:firstLineChars="0" w:firstLine="0"/>
              <w:jc w:val="center"/>
              <w:rPr>
                <w:sz w:val="18"/>
                <w:szCs w:val="18"/>
              </w:rPr>
            </w:pPr>
            <w:r w:rsidRPr="0037167B">
              <w:rPr>
                <w:rFonts w:hint="eastAsia"/>
                <w:sz w:val="18"/>
                <w:szCs w:val="18"/>
              </w:rPr>
              <w:t>恒定湿热</w:t>
            </w:r>
          </w:p>
        </w:tc>
      </w:tr>
      <w:tr w:rsidR="00CE1429" w:rsidRPr="0037167B">
        <w:trPr>
          <w:jc w:val="center"/>
        </w:trPr>
        <w:tc>
          <w:tcPr>
            <w:tcW w:w="2008" w:type="dxa"/>
            <w:tcBorders>
              <w:top w:val="single" w:sz="8" w:space="0" w:color="auto"/>
              <w:bottom w:val="single" w:sz="4" w:space="0" w:color="auto"/>
            </w:tcBorders>
            <w:noWrap/>
          </w:tcPr>
          <w:p w:rsidR="00CE1429" w:rsidRPr="0037167B" w:rsidRDefault="0033189E">
            <w:pPr>
              <w:pStyle w:val="afff9"/>
              <w:ind w:firstLineChars="0" w:firstLine="0"/>
              <w:jc w:val="center"/>
              <w:rPr>
                <w:sz w:val="18"/>
                <w:szCs w:val="18"/>
              </w:rPr>
            </w:pPr>
            <w:r w:rsidRPr="0037167B">
              <w:rPr>
                <w:rFonts w:hint="eastAsia"/>
                <w:sz w:val="18"/>
                <w:szCs w:val="18"/>
              </w:rPr>
              <w:t>电机绕组与机壳之间</w:t>
            </w:r>
          </w:p>
        </w:tc>
        <w:tc>
          <w:tcPr>
            <w:tcW w:w="1668" w:type="dxa"/>
            <w:tcBorders>
              <w:top w:val="single" w:sz="8" w:space="0" w:color="auto"/>
            </w:tcBorders>
            <w:noWrap/>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≥20</w:t>
            </w:r>
          </w:p>
        </w:tc>
        <w:tc>
          <w:tcPr>
            <w:tcW w:w="1701" w:type="dxa"/>
            <w:tcBorders>
              <w:top w:val="single" w:sz="8" w:space="0" w:color="auto"/>
            </w:tcBorders>
            <w:noWrap/>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≥20</w:t>
            </w:r>
          </w:p>
        </w:tc>
        <w:tc>
          <w:tcPr>
            <w:tcW w:w="1984" w:type="dxa"/>
            <w:tcBorders>
              <w:top w:val="single" w:sz="8" w:space="0" w:color="auto"/>
            </w:tcBorders>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≥1</w:t>
            </w:r>
          </w:p>
        </w:tc>
        <w:tc>
          <w:tcPr>
            <w:tcW w:w="1973" w:type="dxa"/>
            <w:tcBorders>
              <w:top w:val="single" w:sz="8" w:space="0" w:color="auto"/>
            </w:tcBorders>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≥1</w:t>
            </w:r>
          </w:p>
        </w:tc>
      </w:tr>
      <w:tr w:rsidR="00CE1429" w:rsidRPr="0037167B" w:rsidTr="00D742CF">
        <w:trPr>
          <w:jc w:val="center"/>
        </w:trPr>
        <w:tc>
          <w:tcPr>
            <w:tcW w:w="2008" w:type="dxa"/>
            <w:tcBorders>
              <w:top w:val="single" w:sz="4" w:space="0" w:color="auto"/>
            </w:tcBorders>
            <w:noWrap/>
          </w:tcPr>
          <w:p w:rsidR="00CE1429" w:rsidRPr="0037167B" w:rsidRDefault="0033189E">
            <w:pPr>
              <w:pStyle w:val="afff9"/>
              <w:ind w:firstLineChars="0" w:firstLine="0"/>
              <w:jc w:val="center"/>
              <w:rPr>
                <w:sz w:val="18"/>
                <w:szCs w:val="18"/>
              </w:rPr>
            </w:pPr>
            <w:r w:rsidRPr="0037167B">
              <w:rPr>
                <w:rFonts w:hint="eastAsia"/>
                <w:sz w:val="18"/>
                <w:szCs w:val="18"/>
              </w:rPr>
              <w:t>控制器高压线路与机壳或散热器之间</w:t>
            </w:r>
          </w:p>
        </w:tc>
        <w:tc>
          <w:tcPr>
            <w:tcW w:w="1668" w:type="dxa"/>
            <w:noWrap/>
            <w:vAlign w:val="center"/>
          </w:tcPr>
          <w:p w:rsidR="00CE1429" w:rsidRPr="0037167B" w:rsidRDefault="0033189E" w:rsidP="00D742CF">
            <w:pPr>
              <w:pStyle w:val="afff9"/>
              <w:ind w:firstLineChars="0" w:firstLine="0"/>
              <w:jc w:val="center"/>
              <w:rPr>
                <w:sz w:val="18"/>
                <w:szCs w:val="18"/>
                <w:lang w:val="en-GB"/>
              </w:rPr>
            </w:pPr>
            <w:r w:rsidRPr="0037167B">
              <w:rPr>
                <w:rFonts w:hint="eastAsia"/>
                <w:sz w:val="18"/>
                <w:szCs w:val="18"/>
                <w:lang w:val="en-GB"/>
              </w:rPr>
              <w:t>≥20</w:t>
            </w:r>
          </w:p>
        </w:tc>
        <w:tc>
          <w:tcPr>
            <w:tcW w:w="1701" w:type="dxa"/>
            <w:noWrap/>
            <w:vAlign w:val="center"/>
          </w:tcPr>
          <w:p w:rsidR="00CE1429" w:rsidRPr="0037167B" w:rsidRDefault="0033189E" w:rsidP="00D742CF">
            <w:pPr>
              <w:pStyle w:val="afff9"/>
              <w:ind w:firstLineChars="0" w:firstLine="0"/>
              <w:jc w:val="center"/>
              <w:rPr>
                <w:sz w:val="18"/>
                <w:szCs w:val="18"/>
                <w:lang w:val="en-GB"/>
              </w:rPr>
            </w:pPr>
            <w:r w:rsidRPr="0037167B">
              <w:rPr>
                <w:rFonts w:hint="eastAsia"/>
                <w:sz w:val="18"/>
                <w:szCs w:val="18"/>
                <w:lang w:val="en-GB"/>
              </w:rPr>
              <w:t>≥20</w:t>
            </w:r>
          </w:p>
        </w:tc>
        <w:tc>
          <w:tcPr>
            <w:tcW w:w="1984" w:type="dxa"/>
            <w:vAlign w:val="center"/>
          </w:tcPr>
          <w:p w:rsidR="00CE1429" w:rsidRPr="0037167B" w:rsidRDefault="0033189E" w:rsidP="00D742CF">
            <w:pPr>
              <w:pStyle w:val="afff9"/>
              <w:ind w:firstLineChars="0" w:firstLine="0"/>
              <w:jc w:val="center"/>
              <w:rPr>
                <w:sz w:val="18"/>
                <w:szCs w:val="18"/>
                <w:lang w:val="en-GB"/>
              </w:rPr>
            </w:pPr>
            <w:r w:rsidRPr="0037167B">
              <w:rPr>
                <w:rFonts w:hint="eastAsia"/>
                <w:sz w:val="18"/>
                <w:szCs w:val="18"/>
                <w:lang w:val="en-GB"/>
              </w:rPr>
              <w:t>≥1</w:t>
            </w:r>
          </w:p>
        </w:tc>
        <w:tc>
          <w:tcPr>
            <w:tcW w:w="1973" w:type="dxa"/>
            <w:vAlign w:val="center"/>
          </w:tcPr>
          <w:p w:rsidR="00CE1429" w:rsidRPr="0037167B" w:rsidRDefault="0033189E" w:rsidP="00D742CF">
            <w:pPr>
              <w:pStyle w:val="afff9"/>
              <w:ind w:firstLineChars="0" w:firstLine="0"/>
              <w:jc w:val="center"/>
              <w:rPr>
                <w:sz w:val="18"/>
                <w:szCs w:val="18"/>
                <w:lang w:val="en-GB"/>
              </w:rPr>
            </w:pPr>
            <w:r w:rsidRPr="0037167B">
              <w:rPr>
                <w:rFonts w:hint="eastAsia"/>
                <w:sz w:val="18"/>
                <w:szCs w:val="18"/>
                <w:lang w:val="en-GB"/>
              </w:rPr>
              <w:t>≥1</w:t>
            </w:r>
          </w:p>
        </w:tc>
      </w:tr>
      <w:tr w:rsidR="00CE1429" w:rsidRPr="0037167B">
        <w:trPr>
          <w:jc w:val="center"/>
        </w:trPr>
        <w:tc>
          <w:tcPr>
            <w:tcW w:w="2008" w:type="dxa"/>
            <w:noWrap/>
          </w:tcPr>
          <w:p w:rsidR="00CE1429" w:rsidRPr="0037167B" w:rsidRDefault="0033189E">
            <w:pPr>
              <w:pStyle w:val="afff9"/>
              <w:ind w:firstLineChars="0" w:firstLine="0"/>
              <w:jc w:val="center"/>
              <w:rPr>
                <w:sz w:val="18"/>
                <w:szCs w:val="18"/>
              </w:rPr>
            </w:pPr>
            <w:r w:rsidRPr="0037167B">
              <w:rPr>
                <w:rFonts w:hint="eastAsia"/>
                <w:sz w:val="18"/>
                <w:szCs w:val="18"/>
              </w:rPr>
              <w:t>电机各独立绕组之间</w:t>
            </w:r>
          </w:p>
        </w:tc>
        <w:tc>
          <w:tcPr>
            <w:tcW w:w="1668" w:type="dxa"/>
            <w:noWrap/>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≥20</w:t>
            </w:r>
          </w:p>
        </w:tc>
        <w:tc>
          <w:tcPr>
            <w:tcW w:w="1701" w:type="dxa"/>
            <w:noWrap/>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≥20</w:t>
            </w:r>
          </w:p>
        </w:tc>
        <w:tc>
          <w:tcPr>
            <w:tcW w:w="1984" w:type="dxa"/>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≥1</w:t>
            </w:r>
          </w:p>
        </w:tc>
        <w:tc>
          <w:tcPr>
            <w:tcW w:w="1973" w:type="dxa"/>
          </w:tcPr>
          <w:p w:rsidR="00CE1429" w:rsidRPr="0037167B" w:rsidRDefault="0033189E">
            <w:pPr>
              <w:pStyle w:val="afff9"/>
              <w:ind w:firstLineChars="0" w:firstLine="0"/>
              <w:jc w:val="center"/>
              <w:rPr>
                <w:sz w:val="18"/>
                <w:szCs w:val="18"/>
                <w:lang w:val="en-GB"/>
              </w:rPr>
            </w:pPr>
            <w:r w:rsidRPr="0037167B">
              <w:rPr>
                <w:rFonts w:hint="eastAsia"/>
                <w:sz w:val="18"/>
                <w:szCs w:val="18"/>
                <w:lang w:val="en-GB"/>
              </w:rPr>
              <w:t>≥1</w:t>
            </w:r>
          </w:p>
        </w:tc>
      </w:tr>
    </w:tbl>
    <w:p w:rsidR="00CE1429" w:rsidRPr="0037167B" w:rsidRDefault="0033189E" w:rsidP="003747CB">
      <w:pPr>
        <w:pStyle w:val="afd"/>
        <w:spacing w:before="156" w:after="156"/>
      </w:pPr>
      <w:r w:rsidRPr="0037167B">
        <w:rPr>
          <w:rFonts w:hint="eastAsia"/>
        </w:rPr>
        <w:t>兆欧表的电压值</w:t>
      </w:r>
    </w:p>
    <w:p w:rsidR="00CE1429" w:rsidRPr="0037167B" w:rsidRDefault="0033189E" w:rsidP="00BB35B0">
      <w:pPr>
        <w:pStyle w:val="afff9"/>
        <w:ind w:firstLineChars="0" w:firstLine="0"/>
        <w:jc w:val="right"/>
        <w:rPr>
          <w:sz w:val="18"/>
          <w:szCs w:val="18"/>
          <w:lang w:val="en-GB"/>
        </w:rPr>
      </w:pPr>
      <w:r w:rsidRPr="0037167B">
        <w:rPr>
          <w:rFonts w:hint="eastAsia"/>
          <w:sz w:val="18"/>
          <w:szCs w:val="18"/>
          <w:lang w:val="en-GB"/>
        </w:rPr>
        <w:t>单位：</w:t>
      </w:r>
      <w:r w:rsidR="00BB35B0" w:rsidRPr="0037167B">
        <w:rPr>
          <w:rFonts w:hint="eastAsia"/>
          <w:sz w:val="18"/>
          <w:szCs w:val="18"/>
          <w:lang w:val="en-GB"/>
        </w:rPr>
        <w:t>伏特（V）</w:t>
      </w:r>
    </w:p>
    <w:tbl>
      <w:tblPr>
        <w:tblW w:w="9356"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679"/>
        <w:gridCol w:w="4677"/>
      </w:tblGrid>
      <w:tr w:rsidR="00CE1429" w:rsidRPr="0037167B">
        <w:tc>
          <w:tcPr>
            <w:tcW w:w="4679" w:type="dxa"/>
            <w:tcBorders>
              <w:top w:val="single" w:sz="8" w:space="0" w:color="auto"/>
              <w:left w:val="single" w:sz="8" w:space="0" w:color="auto"/>
              <w:bottom w:val="single" w:sz="8" w:space="0" w:color="auto"/>
              <w:right w:val="single" w:sz="4" w:space="0" w:color="auto"/>
            </w:tcBorders>
            <w:noWrap/>
          </w:tcPr>
          <w:p w:rsidR="00CE1429" w:rsidRPr="0037167B" w:rsidRDefault="0033189E">
            <w:pPr>
              <w:pStyle w:val="afff9"/>
              <w:ind w:firstLineChars="0" w:firstLine="0"/>
              <w:jc w:val="center"/>
              <w:rPr>
                <w:rFonts w:hAnsi="宋体" w:cs="宋体"/>
                <w:sz w:val="18"/>
                <w:szCs w:val="18"/>
              </w:rPr>
            </w:pPr>
            <w:r w:rsidRPr="0037167B">
              <w:rPr>
                <w:rFonts w:hAnsi="宋体" w:cs="宋体" w:hint="eastAsia"/>
                <w:sz w:val="18"/>
                <w:szCs w:val="18"/>
              </w:rPr>
              <w:t>额定电压</w:t>
            </w:r>
          </w:p>
        </w:tc>
        <w:tc>
          <w:tcPr>
            <w:tcW w:w="4677" w:type="dxa"/>
            <w:tcBorders>
              <w:top w:val="single" w:sz="8" w:space="0" w:color="auto"/>
              <w:left w:val="single" w:sz="4" w:space="0" w:color="auto"/>
              <w:bottom w:val="single" w:sz="8" w:space="0" w:color="auto"/>
              <w:right w:val="single" w:sz="8" w:space="0" w:color="auto"/>
            </w:tcBorders>
            <w:noWrap/>
          </w:tcPr>
          <w:p w:rsidR="00CE1429" w:rsidRPr="0037167B" w:rsidRDefault="0033189E">
            <w:pPr>
              <w:pStyle w:val="afff9"/>
              <w:ind w:firstLineChars="0" w:firstLine="0"/>
              <w:jc w:val="center"/>
              <w:rPr>
                <w:rFonts w:hAnsi="宋体" w:cs="宋体"/>
                <w:sz w:val="18"/>
                <w:szCs w:val="18"/>
                <w:lang w:val="en-GB"/>
              </w:rPr>
            </w:pPr>
            <w:r w:rsidRPr="0037167B">
              <w:rPr>
                <w:rFonts w:hAnsi="宋体" w:cs="宋体" w:hint="eastAsia"/>
                <w:sz w:val="18"/>
                <w:szCs w:val="18"/>
                <w:lang w:val="en-GB"/>
              </w:rPr>
              <w:t>兆欧表电压值</w:t>
            </w:r>
          </w:p>
        </w:tc>
      </w:tr>
      <w:tr w:rsidR="00CE1429" w:rsidRPr="0037167B">
        <w:tc>
          <w:tcPr>
            <w:tcW w:w="4679" w:type="dxa"/>
            <w:tcBorders>
              <w:top w:val="single" w:sz="8" w:space="0" w:color="auto"/>
              <w:bottom w:val="single" w:sz="4" w:space="0" w:color="auto"/>
              <w:right w:val="single" w:sz="4" w:space="0" w:color="auto"/>
            </w:tcBorders>
            <w:noWrap/>
          </w:tcPr>
          <w:p w:rsidR="00CE1429" w:rsidRPr="0037167B" w:rsidRDefault="0033189E">
            <w:pPr>
              <w:pStyle w:val="afff9"/>
              <w:ind w:firstLine="360"/>
              <w:jc w:val="center"/>
              <w:rPr>
                <w:rFonts w:hAnsi="宋体" w:cs="宋体"/>
                <w:sz w:val="18"/>
                <w:szCs w:val="18"/>
              </w:rPr>
            </w:pPr>
            <w:r w:rsidRPr="0037167B">
              <w:rPr>
                <w:rFonts w:hAnsi="宋体" w:cs="宋体" w:hint="eastAsia"/>
                <w:sz w:val="18"/>
                <w:szCs w:val="18"/>
              </w:rPr>
              <w:t>≤36</w:t>
            </w:r>
          </w:p>
        </w:tc>
        <w:tc>
          <w:tcPr>
            <w:tcW w:w="4677" w:type="dxa"/>
            <w:tcBorders>
              <w:top w:val="single" w:sz="8" w:space="0" w:color="auto"/>
              <w:left w:val="single" w:sz="4" w:space="0" w:color="auto"/>
              <w:bottom w:val="single" w:sz="4" w:space="0" w:color="auto"/>
            </w:tcBorders>
            <w:noWrap/>
          </w:tcPr>
          <w:p w:rsidR="00CE1429" w:rsidRPr="0037167B" w:rsidRDefault="0033189E">
            <w:pPr>
              <w:pStyle w:val="afff9"/>
              <w:ind w:firstLine="360"/>
              <w:jc w:val="center"/>
              <w:rPr>
                <w:rFonts w:hAnsi="宋体" w:cs="宋体"/>
                <w:sz w:val="18"/>
                <w:szCs w:val="18"/>
              </w:rPr>
            </w:pPr>
            <w:r w:rsidRPr="0037167B">
              <w:rPr>
                <w:rFonts w:hAnsi="宋体" w:cs="宋体"/>
                <w:sz w:val="18"/>
                <w:szCs w:val="18"/>
              </w:rPr>
              <w:t>250</w:t>
            </w:r>
          </w:p>
        </w:tc>
      </w:tr>
      <w:tr w:rsidR="00CE1429" w:rsidRPr="0037167B">
        <w:tc>
          <w:tcPr>
            <w:tcW w:w="4679" w:type="dxa"/>
            <w:tcBorders>
              <w:top w:val="single" w:sz="4" w:space="0" w:color="auto"/>
              <w:bottom w:val="single" w:sz="4" w:space="0" w:color="auto"/>
              <w:right w:val="single" w:sz="4" w:space="0" w:color="auto"/>
            </w:tcBorders>
            <w:noWrap/>
          </w:tcPr>
          <w:p w:rsidR="00CE1429" w:rsidRPr="0037167B" w:rsidRDefault="0033189E">
            <w:pPr>
              <w:pStyle w:val="afff9"/>
              <w:ind w:firstLine="360"/>
              <w:jc w:val="center"/>
              <w:rPr>
                <w:rFonts w:asciiTheme="minorEastAsia" w:eastAsiaTheme="minorEastAsia" w:hAnsiTheme="minorEastAsia" w:cstheme="minorEastAsia"/>
                <w:sz w:val="18"/>
                <w:szCs w:val="18"/>
              </w:rPr>
            </w:pPr>
            <w:r w:rsidRPr="0037167B">
              <w:rPr>
                <w:rFonts w:asciiTheme="minorEastAsia" w:eastAsiaTheme="minorEastAsia" w:hAnsiTheme="minorEastAsia" w:cstheme="minorEastAsia" w:hint="eastAsia"/>
                <w:sz w:val="18"/>
                <w:szCs w:val="18"/>
              </w:rPr>
              <w:t>＞36～250</w:t>
            </w:r>
          </w:p>
        </w:tc>
        <w:tc>
          <w:tcPr>
            <w:tcW w:w="4677" w:type="dxa"/>
            <w:tcBorders>
              <w:top w:val="single" w:sz="4" w:space="0" w:color="auto"/>
              <w:left w:val="single" w:sz="4" w:space="0" w:color="auto"/>
              <w:bottom w:val="single" w:sz="4" w:space="0" w:color="auto"/>
            </w:tcBorders>
            <w:noWrap/>
          </w:tcPr>
          <w:p w:rsidR="00CE1429" w:rsidRPr="0037167B" w:rsidRDefault="0033189E">
            <w:pPr>
              <w:pStyle w:val="afff9"/>
              <w:ind w:firstLine="360"/>
              <w:jc w:val="center"/>
              <w:rPr>
                <w:rFonts w:asciiTheme="minorEastAsia" w:eastAsiaTheme="minorEastAsia" w:hAnsiTheme="minorEastAsia" w:cstheme="minorEastAsia"/>
                <w:sz w:val="18"/>
                <w:szCs w:val="18"/>
              </w:rPr>
            </w:pPr>
            <w:r w:rsidRPr="0037167B">
              <w:rPr>
                <w:rFonts w:asciiTheme="minorEastAsia" w:eastAsiaTheme="minorEastAsia" w:hAnsiTheme="minorEastAsia" w:cstheme="minorEastAsia" w:hint="eastAsia"/>
                <w:sz w:val="18"/>
                <w:szCs w:val="18"/>
              </w:rPr>
              <w:t>500</w:t>
            </w:r>
          </w:p>
        </w:tc>
      </w:tr>
      <w:tr w:rsidR="00CE1429" w:rsidRPr="0037167B">
        <w:tc>
          <w:tcPr>
            <w:tcW w:w="4679" w:type="dxa"/>
            <w:tcBorders>
              <w:top w:val="single" w:sz="4" w:space="0" w:color="auto"/>
              <w:bottom w:val="single" w:sz="8" w:space="0" w:color="auto"/>
              <w:right w:val="single" w:sz="4" w:space="0" w:color="auto"/>
            </w:tcBorders>
            <w:noWrap/>
          </w:tcPr>
          <w:p w:rsidR="00CE1429" w:rsidRPr="0037167B" w:rsidRDefault="0033189E">
            <w:pPr>
              <w:pStyle w:val="afff9"/>
              <w:ind w:firstLine="360"/>
              <w:jc w:val="center"/>
              <w:rPr>
                <w:rFonts w:asciiTheme="minorEastAsia" w:eastAsiaTheme="minorEastAsia" w:hAnsiTheme="minorEastAsia" w:cstheme="minorEastAsia"/>
                <w:sz w:val="18"/>
                <w:szCs w:val="18"/>
              </w:rPr>
            </w:pPr>
            <w:r w:rsidRPr="0037167B">
              <w:rPr>
                <w:rFonts w:asciiTheme="minorEastAsia" w:eastAsiaTheme="minorEastAsia" w:hAnsiTheme="minorEastAsia" w:cstheme="minorEastAsia" w:hint="eastAsia"/>
                <w:sz w:val="18"/>
                <w:szCs w:val="18"/>
              </w:rPr>
              <w:t>＞250～1000</w:t>
            </w:r>
          </w:p>
        </w:tc>
        <w:tc>
          <w:tcPr>
            <w:tcW w:w="4677" w:type="dxa"/>
            <w:tcBorders>
              <w:top w:val="single" w:sz="4" w:space="0" w:color="auto"/>
              <w:left w:val="single" w:sz="4" w:space="0" w:color="auto"/>
              <w:bottom w:val="single" w:sz="8" w:space="0" w:color="auto"/>
            </w:tcBorders>
            <w:noWrap/>
          </w:tcPr>
          <w:p w:rsidR="00CE1429" w:rsidRPr="0037167B" w:rsidRDefault="0033189E">
            <w:pPr>
              <w:pStyle w:val="afff9"/>
              <w:ind w:firstLine="360"/>
              <w:jc w:val="center"/>
              <w:rPr>
                <w:rFonts w:asciiTheme="minorEastAsia" w:eastAsiaTheme="minorEastAsia" w:hAnsiTheme="minorEastAsia" w:cstheme="minorEastAsia"/>
                <w:sz w:val="18"/>
                <w:szCs w:val="18"/>
              </w:rPr>
            </w:pPr>
            <w:r w:rsidRPr="0037167B">
              <w:rPr>
                <w:rFonts w:asciiTheme="minorEastAsia" w:eastAsiaTheme="minorEastAsia" w:hAnsiTheme="minorEastAsia" w:cstheme="minorEastAsia" w:hint="eastAsia"/>
                <w:sz w:val="18"/>
                <w:szCs w:val="18"/>
              </w:rPr>
              <w:t>1000</w:t>
            </w:r>
          </w:p>
        </w:tc>
      </w:tr>
    </w:tbl>
    <w:p w:rsidR="00CE1429" w:rsidRPr="0037167B" w:rsidRDefault="0033189E">
      <w:pPr>
        <w:pStyle w:val="a5"/>
        <w:spacing w:before="156" w:after="156"/>
        <w:ind w:left="0"/>
      </w:pPr>
      <w:bookmarkStart w:id="123" w:name="_Toc151109291"/>
      <w:bookmarkStart w:id="124" w:name="_Toc136853064"/>
      <w:r w:rsidRPr="0037167B">
        <w:rPr>
          <w:rFonts w:hint="eastAsia"/>
        </w:rPr>
        <w:lastRenderedPageBreak/>
        <w:t>耐电压</w:t>
      </w:r>
      <w:bookmarkEnd w:id="123"/>
      <w:bookmarkEnd w:id="124"/>
    </w:p>
    <w:p w:rsidR="00CE1429" w:rsidRPr="0037167B" w:rsidRDefault="00443D56" w:rsidP="00443D56">
      <w:pPr>
        <w:pStyle w:val="afffffff8"/>
        <w:ind w:firstLineChars="0" w:firstLine="0"/>
      </w:pPr>
      <w:r w:rsidRPr="0037167B">
        <w:rPr>
          <w:rFonts w:ascii="黑体" w:eastAsia="黑体" w:hAnsi="黑体" w:hint="eastAsia"/>
        </w:rPr>
        <w:t>5.10.1</w:t>
      </w:r>
      <w:r w:rsidRPr="0037167B">
        <w:rPr>
          <w:rFonts w:ascii="仿宋_GB2312" w:eastAsia="仿宋_GB2312"/>
          <w:sz w:val="24"/>
        </w:rPr>
        <w:t xml:space="preserve"> </w:t>
      </w:r>
      <w:r w:rsidR="0033189E" w:rsidRPr="0037167B">
        <w:rPr>
          <w:rFonts w:hint="eastAsia"/>
        </w:rPr>
        <w:t>电机的绕组与机壳之间、电机各独立绕组之间、控制器高压线路与机壳或散热器之间，都应能承受如下耐电压试验：</w:t>
      </w:r>
    </w:p>
    <w:p w:rsidR="00CE1429" w:rsidRPr="0037167B" w:rsidRDefault="0033189E">
      <w:pPr>
        <w:pStyle w:val="afffffff8"/>
        <w:ind w:firstLine="420"/>
      </w:pPr>
      <w:r w:rsidRPr="0037167B">
        <w:rPr>
          <w:rFonts w:hint="eastAsia"/>
        </w:rPr>
        <w:t>a) 交流电频率为 50 Hz～60 Hz，波形为实际正弦波；</w:t>
      </w:r>
    </w:p>
    <w:p w:rsidR="00CE1429" w:rsidRPr="0037167B" w:rsidRDefault="0033189E">
      <w:pPr>
        <w:pStyle w:val="afffffff8"/>
        <w:ind w:firstLine="420"/>
      </w:pPr>
      <w:r w:rsidRPr="0037167B">
        <w:rPr>
          <w:rFonts w:hint="eastAsia"/>
        </w:rPr>
        <w:t>b) 额定电压在 100 V以下的（含 100 V），由独立电源供电的电机，其试验</w:t>
      </w:r>
      <w:r w:rsidR="00005A06" w:rsidRPr="0037167B">
        <w:rPr>
          <w:rFonts w:hint="eastAsia"/>
        </w:rPr>
        <w:t>交流</w:t>
      </w:r>
      <w:r w:rsidRPr="0037167B">
        <w:rPr>
          <w:rFonts w:hint="eastAsia"/>
        </w:rPr>
        <w:t>电压（有效值）为 500</w:t>
      </w:r>
      <w:r w:rsidR="00B6312D" w:rsidRPr="0037167B">
        <w:t xml:space="preserve"> </w:t>
      </w:r>
      <w:r w:rsidRPr="0037167B">
        <w:rPr>
          <w:rFonts w:hint="eastAsia"/>
        </w:rPr>
        <w:t>V+2 U</w:t>
      </w:r>
      <w:r w:rsidRPr="0037167B">
        <w:rPr>
          <w:rFonts w:hint="eastAsia"/>
          <w:vertAlign w:val="subscript"/>
        </w:rPr>
        <w:t>N</w:t>
      </w:r>
      <w:r w:rsidRPr="0037167B">
        <w:rPr>
          <w:rFonts w:hint="eastAsia"/>
        </w:rPr>
        <w:t>；其它电机的试验</w:t>
      </w:r>
      <w:r w:rsidR="00005A06" w:rsidRPr="0037167B">
        <w:rPr>
          <w:rFonts w:hint="eastAsia"/>
        </w:rPr>
        <w:t>交流</w:t>
      </w:r>
      <w:r w:rsidRPr="0037167B">
        <w:rPr>
          <w:rFonts w:hint="eastAsia"/>
        </w:rPr>
        <w:t>电压（有效值）为 1000 V+2 U</w:t>
      </w:r>
      <w:r w:rsidRPr="0037167B">
        <w:rPr>
          <w:rFonts w:hint="eastAsia"/>
          <w:vertAlign w:val="subscript"/>
        </w:rPr>
        <w:t>N</w:t>
      </w:r>
      <w:r w:rsidRPr="0037167B">
        <w:rPr>
          <w:rFonts w:hint="eastAsia"/>
        </w:rPr>
        <w:t>（</w:t>
      </w:r>
      <w:proofErr w:type="spellStart"/>
      <w:r w:rsidRPr="0037167B">
        <w:rPr>
          <w:rFonts w:hint="eastAsia"/>
        </w:rPr>
        <w:t>U</w:t>
      </w:r>
      <w:r w:rsidRPr="0037167B">
        <w:rPr>
          <w:rFonts w:hint="eastAsia"/>
          <w:vertAlign w:val="subscript"/>
        </w:rPr>
        <w:t>N</w:t>
      </w:r>
      <w:proofErr w:type="spellEnd"/>
      <w:r w:rsidRPr="0037167B">
        <w:rPr>
          <w:rFonts w:hint="eastAsia"/>
        </w:rPr>
        <w:t>为额定电压），</w:t>
      </w:r>
      <w:r w:rsidR="00005A06" w:rsidRPr="0037167B">
        <w:rPr>
          <w:rFonts w:hint="eastAsia"/>
        </w:rPr>
        <w:t>试验交流电压</w:t>
      </w:r>
      <w:r w:rsidRPr="0037167B">
        <w:rPr>
          <w:rFonts w:hint="eastAsia"/>
        </w:rPr>
        <w:t>低于1500 V时为1500 V；</w:t>
      </w:r>
    </w:p>
    <w:p w:rsidR="00CE1429" w:rsidRPr="0037167B" w:rsidRDefault="0033189E">
      <w:pPr>
        <w:pStyle w:val="afffffff8"/>
        <w:ind w:firstLine="420"/>
      </w:pPr>
      <w:r w:rsidRPr="0037167B">
        <w:rPr>
          <w:rFonts w:hint="eastAsia"/>
        </w:rPr>
        <w:t>c) 试验历时 1 min。</w:t>
      </w:r>
    </w:p>
    <w:p w:rsidR="00CE1429" w:rsidRPr="0037167B" w:rsidRDefault="00443D56" w:rsidP="00443D56">
      <w:pPr>
        <w:pStyle w:val="afffffff8"/>
        <w:ind w:firstLineChars="0" w:firstLine="0"/>
      </w:pPr>
      <w:r w:rsidRPr="0037167B">
        <w:rPr>
          <w:rFonts w:ascii="黑体" w:eastAsia="黑体" w:hAnsi="黑体" w:hint="eastAsia"/>
        </w:rPr>
        <w:t>5.10.</w:t>
      </w:r>
      <w:r w:rsidRPr="0037167B">
        <w:rPr>
          <w:rFonts w:ascii="黑体" w:eastAsia="黑体" w:hAnsi="黑体"/>
        </w:rPr>
        <w:t xml:space="preserve">2 </w:t>
      </w:r>
      <w:r w:rsidR="0033189E" w:rsidRPr="0037167B">
        <w:rPr>
          <w:rFonts w:hint="eastAsia"/>
        </w:rPr>
        <w:t>试验过程中，跳闸电流应不大于5 mA。试验过程中不得发生击穿或飞弧现象。</w:t>
      </w:r>
    </w:p>
    <w:p w:rsidR="00CE1429" w:rsidRPr="0037167B" w:rsidRDefault="00443D56" w:rsidP="00443D56">
      <w:pPr>
        <w:pStyle w:val="afffffff8"/>
        <w:ind w:firstLineChars="0" w:firstLine="0"/>
      </w:pPr>
      <w:r w:rsidRPr="0037167B">
        <w:rPr>
          <w:rFonts w:ascii="黑体" w:eastAsia="黑体" w:hAnsi="黑体" w:hint="eastAsia"/>
        </w:rPr>
        <w:t>5.10.</w:t>
      </w:r>
      <w:r w:rsidRPr="0037167B">
        <w:rPr>
          <w:rFonts w:ascii="黑体" w:eastAsia="黑体" w:hAnsi="黑体"/>
        </w:rPr>
        <w:t xml:space="preserve">3 </w:t>
      </w:r>
      <w:r w:rsidR="0033189E" w:rsidRPr="0037167B">
        <w:rPr>
          <w:rFonts w:hint="eastAsia"/>
        </w:rPr>
        <w:t>一般不对同一台电机或控制器重复进行本项试验。如确有需要重复进行本项试验，第2次试验时所用试验电压为上述规定试验电压的80%。</w:t>
      </w:r>
    </w:p>
    <w:p w:rsidR="00CE1429" w:rsidRPr="0037167B" w:rsidRDefault="00443D56" w:rsidP="00443D56">
      <w:pPr>
        <w:pStyle w:val="afffffff8"/>
        <w:ind w:firstLineChars="0" w:firstLine="0"/>
      </w:pPr>
      <w:r w:rsidRPr="0037167B">
        <w:rPr>
          <w:rFonts w:ascii="黑体" w:eastAsia="黑体" w:hAnsi="黑体" w:hint="eastAsia"/>
        </w:rPr>
        <w:t>5.10.</w:t>
      </w:r>
      <w:r w:rsidRPr="0037167B">
        <w:rPr>
          <w:rFonts w:ascii="黑体" w:eastAsia="黑体" w:hAnsi="黑体"/>
        </w:rPr>
        <w:t xml:space="preserve">4 </w:t>
      </w:r>
      <w:r w:rsidR="0033189E" w:rsidRPr="0037167B">
        <w:rPr>
          <w:rFonts w:hint="eastAsia"/>
        </w:rPr>
        <w:t>批量生产的电机或控制器进行耐电压试验时，试验电压允许用上述规定值的120%，试验时间相应缩短至1 s。</w:t>
      </w:r>
    </w:p>
    <w:p w:rsidR="00CE1429" w:rsidRPr="0037167B" w:rsidRDefault="0033189E">
      <w:pPr>
        <w:pStyle w:val="a5"/>
        <w:spacing w:before="156" w:after="156"/>
        <w:ind w:left="0"/>
      </w:pPr>
      <w:bookmarkStart w:id="125" w:name="_Toc136853065"/>
      <w:bookmarkStart w:id="126" w:name="_Toc151109292"/>
      <w:r w:rsidRPr="0037167B">
        <w:rPr>
          <w:rFonts w:hint="eastAsia"/>
        </w:rPr>
        <w:t>定子电阻</w:t>
      </w:r>
      <w:bookmarkEnd w:id="125"/>
      <w:bookmarkEnd w:id="126"/>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电机各相定子绕组的电阻</w:t>
      </w:r>
      <w:r w:rsidR="000D2350" w:rsidRPr="0037167B">
        <w:rPr>
          <w:rFonts w:asciiTheme="minorEastAsia" w:eastAsiaTheme="minorEastAsia" w:hAnsiTheme="minorEastAsia" w:cstheme="minorEastAsia" w:hint="eastAsia"/>
          <w:szCs w:val="21"/>
        </w:rPr>
        <w:t>应符合企业技术文件的规定。</w:t>
      </w:r>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电机定子各独立绕组间对应相线绕组的电阻差值</w:t>
      </w:r>
      <w:r w:rsidR="000D2350" w:rsidRPr="0037167B">
        <w:rPr>
          <w:rFonts w:asciiTheme="minorEastAsia" w:eastAsiaTheme="minorEastAsia" w:hAnsiTheme="minorEastAsia" w:cstheme="minorEastAsia" w:hint="eastAsia"/>
          <w:szCs w:val="21"/>
        </w:rPr>
        <w:t>应符合企业技术文件的规定。</w:t>
      </w:r>
    </w:p>
    <w:p w:rsidR="00CE1429" w:rsidRPr="0037167B" w:rsidRDefault="0033189E">
      <w:pPr>
        <w:pStyle w:val="a5"/>
        <w:spacing w:before="156" w:after="156"/>
        <w:ind w:left="0"/>
      </w:pPr>
      <w:bookmarkStart w:id="127" w:name="_Toc136853066"/>
      <w:bookmarkStart w:id="128" w:name="_Toc151109293"/>
      <w:r w:rsidRPr="0037167B">
        <w:rPr>
          <w:rFonts w:hint="eastAsia"/>
        </w:rPr>
        <w:t>定子电感</w:t>
      </w:r>
      <w:bookmarkEnd w:id="127"/>
      <w:bookmarkEnd w:id="128"/>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电机各相定子绕组在频率1000 Hz下的电感</w:t>
      </w:r>
      <w:r w:rsidR="00DA014B" w:rsidRPr="0037167B">
        <w:rPr>
          <w:rFonts w:asciiTheme="minorEastAsia" w:eastAsiaTheme="minorEastAsia" w:hAnsiTheme="minorEastAsia" w:cstheme="minorEastAsia" w:hint="eastAsia"/>
          <w:szCs w:val="21"/>
        </w:rPr>
        <w:t>应符合企业技术文件的规定。</w:t>
      </w:r>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电机定子各独立绕组间对应相线绕组的电感差值</w:t>
      </w:r>
      <w:r w:rsidR="00DA014B" w:rsidRPr="0037167B">
        <w:rPr>
          <w:rFonts w:asciiTheme="minorEastAsia" w:eastAsiaTheme="minorEastAsia" w:hAnsiTheme="minorEastAsia" w:cstheme="minorEastAsia" w:hint="eastAsia"/>
          <w:szCs w:val="21"/>
        </w:rPr>
        <w:t>应符合企业技术文件的规定。</w:t>
      </w:r>
    </w:p>
    <w:p w:rsidR="00CE1429" w:rsidRPr="0037167B" w:rsidRDefault="0033189E">
      <w:pPr>
        <w:pStyle w:val="a5"/>
        <w:spacing w:before="156" w:after="156"/>
        <w:ind w:left="0"/>
      </w:pPr>
      <w:bookmarkStart w:id="129" w:name="_Toc136853067"/>
      <w:bookmarkStart w:id="130" w:name="_Toc151109294"/>
      <w:r w:rsidRPr="0037167B">
        <w:rPr>
          <w:rFonts w:hint="eastAsia"/>
        </w:rPr>
        <w:t>位置传感器相位偏差</w:t>
      </w:r>
      <w:bookmarkEnd w:id="129"/>
      <w:bookmarkEnd w:id="130"/>
    </w:p>
    <w:p w:rsidR="00CE1429" w:rsidRPr="0037167B" w:rsidRDefault="0033189E">
      <w:pPr>
        <w:pStyle w:val="afff9"/>
        <w:rPr>
          <w:color w:val="92D050"/>
        </w:rPr>
      </w:pPr>
      <w:r w:rsidRPr="0037167B">
        <w:rPr>
          <w:rFonts w:hint="eastAsia"/>
        </w:rPr>
        <w:t>电机位置传感器相位偏差</w:t>
      </w:r>
      <w:r w:rsidR="00DA014B" w:rsidRPr="0037167B">
        <w:rPr>
          <w:rFonts w:hint="eastAsia"/>
        </w:rPr>
        <w:t>应符合企业技术文件的规定。</w:t>
      </w:r>
    </w:p>
    <w:p w:rsidR="00CE1429" w:rsidRPr="0037167B" w:rsidRDefault="0033189E">
      <w:pPr>
        <w:pStyle w:val="a5"/>
        <w:spacing w:before="156" w:after="156"/>
        <w:ind w:left="0"/>
      </w:pPr>
      <w:bookmarkStart w:id="131" w:name="_Toc151109295"/>
      <w:bookmarkStart w:id="132" w:name="_Toc136853068"/>
      <w:r w:rsidRPr="0037167B">
        <w:rPr>
          <w:rFonts w:hint="eastAsia"/>
        </w:rPr>
        <w:t>电机转子的旋转方向</w:t>
      </w:r>
      <w:bookmarkEnd w:id="131"/>
      <w:bookmarkEnd w:id="132"/>
    </w:p>
    <w:p w:rsidR="00CE1429" w:rsidRPr="0037167B" w:rsidRDefault="0033189E">
      <w:pPr>
        <w:pStyle w:val="afff9"/>
      </w:pPr>
      <w:r w:rsidRPr="0037167B">
        <w:rPr>
          <w:rFonts w:hint="eastAsia"/>
        </w:rPr>
        <w:t>电机转子的旋转方向应符合企业技术文件的规定。</w:t>
      </w:r>
    </w:p>
    <w:p w:rsidR="00CE1429" w:rsidRPr="0037167B" w:rsidRDefault="0033189E">
      <w:pPr>
        <w:pStyle w:val="a5"/>
        <w:spacing w:before="156" w:after="156"/>
        <w:ind w:left="0"/>
      </w:pPr>
      <w:bookmarkStart w:id="133" w:name="_Toc151109296"/>
      <w:bookmarkStart w:id="134" w:name="_Toc136853069"/>
      <w:r w:rsidRPr="0037167B">
        <w:rPr>
          <w:rFonts w:hint="eastAsia"/>
        </w:rPr>
        <w:t>空载电流</w:t>
      </w:r>
      <w:bookmarkEnd w:id="133"/>
      <w:bookmarkEnd w:id="134"/>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多模组电机在额定电压下以企业技术文件规定的转速空载运行5 min，母线电流不得大于企业技术文件所规定的限值。</w:t>
      </w:r>
    </w:p>
    <w:p w:rsidR="00CE1429" w:rsidRPr="0037167B" w:rsidRDefault="0033189E">
      <w:pPr>
        <w:pStyle w:val="afff9"/>
        <w:rPr>
          <w:rFonts w:asciiTheme="minorEastAsia" w:eastAsiaTheme="minorEastAsia" w:hAnsiTheme="minorEastAsia" w:cstheme="minorEastAsia"/>
          <w:szCs w:val="21"/>
        </w:rPr>
      </w:pPr>
      <w:r w:rsidRPr="0037167B">
        <w:rPr>
          <w:rFonts w:asciiTheme="minorEastAsia" w:eastAsiaTheme="minorEastAsia" w:hAnsiTheme="minorEastAsia" w:cstheme="minorEastAsia" w:hint="eastAsia"/>
          <w:szCs w:val="21"/>
        </w:rPr>
        <w:t>多模组电机驱动系统中</w:t>
      </w:r>
      <w:proofErr w:type="gramStart"/>
      <w:r w:rsidRPr="0037167B">
        <w:rPr>
          <w:rFonts w:asciiTheme="minorEastAsia" w:eastAsiaTheme="minorEastAsia" w:hAnsiTheme="minorEastAsia" w:cstheme="minorEastAsia" w:hint="eastAsia"/>
          <w:szCs w:val="21"/>
        </w:rPr>
        <w:t>各模组独立</w:t>
      </w:r>
      <w:proofErr w:type="gramEnd"/>
      <w:r w:rsidRPr="0037167B">
        <w:rPr>
          <w:rFonts w:asciiTheme="minorEastAsia" w:eastAsiaTheme="minorEastAsia" w:hAnsiTheme="minorEastAsia" w:cstheme="minorEastAsia" w:hint="eastAsia"/>
          <w:szCs w:val="21"/>
        </w:rPr>
        <w:t>运行5 min，空载电流差值应符合企业技术文件的规定。</w:t>
      </w:r>
    </w:p>
    <w:p w:rsidR="00CE1429" w:rsidRPr="0037167B" w:rsidRDefault="0033189E">
      <w:pPr>
        <w:pStyle w:val="a5"/>
        <w:spacing w:before="156" w:after="156"/>
        <w:ind w:left="0"/>
      </w:pPr>
      <w:bookmarkStart w:id="135" w:name="_Toc151109297"/>
      <w:r w:rsidRPr="0037167B">
        <w:rPr>
          <w:rFonts w:hint="eastAsia"/>
        </w:rPr>
        <w:t>模组独立性</w:t>
      </w:r>
      <w:bookmarkEnd w:id="135"/>
    </w:p>
    <w:p w:rsidR="00CE1429" w:rsidRPr="0037167B" w:rsidRDefault="0033189E" w:rsidP="003747CB">
      <w:pPr>
        <w:pStyle w:val="a5"/>
        <w:numPr>
          <w:ilvl w:val="1"/>
          <w:numId w:val="0"/>
        </w:numPr>
        <w:spacing w:beforeLines="0" w:afterLines="0"/>
        <w:ind w:firstLineChars="200" w:firstLine="420"/>
        <w:rPr>
          <w:rFonts w:asciiTheme="minorEastAsia" w:eastAsiaTheme="minorEastAsia" w:hAnsiTheme="minorEastAsia" w:cstheme="minorEastAsia"/>
        </w:rPr>
      </w:pPr>
      <w:bookmarkStart w:id="136" w:name="_Toc151109298"/>
      <w:r w:rsidRPr="0037167B">
        <w:rPr>
          <w:rFonts w:asciiTheme="minorEastAsia" w:eastAsiaTheme="minorEastAsia" w:hAnsiTheme="minorEastAsia" w:cstheme="minorEastAsia" w:hint="eastAsia"/>
        </w:rPr>
        <w:t>一个或多个模</w:t>
      </w:r>
      <w:proofErr w:type="gramStart"/>
      <w:r w:rsidRPr="0037167B">
        <w:rPr>
          <w:rFonts w:asciiTheme="minorEastAsia" w:eastAsiaTheme="minorEastAsia" w:hAnsiTheme="minorEastAsia" w:cstheme="minorEastAsia" w:hint="eastAsia"/>
        </w:rPr>
        <w:t>组处于</w:t>
      </w:r>
      <w:proofErr w:type="gramEnd"/>
      <w:r w:rsidRPr="0037167B">
        <w:rPr>
          <w:rFonts w:asciiTheme="minorEastAsia" w:eastAsiaTheme="minorEastAsia" w:hAnsiTheme="minorEastAsia" w:cstheme="minorEastAsia" w:hint="eastAsia"/>
        </w:rPr>
        <w:t>非工作状态时，其他模组应能正常工作。</w:t>
      </w:r>
      <w:bookmarkEnd w:id="136"/>
    </w:p>
    <w:p w:rsidR="00FC683A" w:rsidRPr="0037167B" w:rsidRDefault="00EC2897" w:rsidP="00EC2897">
      <w:pPr>
        <w:pStyle w:val="afff9"/>
        <w:ind w:firstLine="360"/>
        <w:rPr>
          <w:rFonts w:asciiTheme="minorEastAsia" w:eastAsiaTheme="minorEastAsia" w:hAnsiTheme="minorEastAsia" w:cstheme="minorEastAsia"/>
          <w:sz w:val="18"/>
          <w:szCs w:val="21"/>
        </w:rPr>
      </w:pPr>
      <w:r w:rsidRPr="0037167B">
        <w:rPr>
          <w:rFonts w:ascii="黑体" w:eastAsia="黑体" w:hAnsi="黑体" w:cstheme="minorEastAsia" w:hint="eastAsia"/>
          <w:sz w:val="18"/>
          <w:szCs w:val="21"/>
        </w:rPr>
        <w:t>注</w:t>
      </w:r>
      <w:r w:rsidRPr="0037167B">
        <w:rPr>
          <w:rFonts w:asciiTheme="minorEastAsia" w:eastAsiaTheme="minorEastAsia" w:hAnsiTheme="minorEastAsia" w:cstheme="minorEastAsia" w:hint="eastAsia"/>
          <w:sz w:val="18"/>
          <w:szCs w:val="21"/>
        </w:rPr>
        <w:t>：控制器</w:t>
      </w:r>
      <w:proofErr w:type="spellStart"/>
      <w:r w:rsidR="00240809" w:rsidRPr="0037167B">
        <w:rPr>
          <w:rFonts w:asciiTheme="minorEastAsia" w:eastAsiaTheme="minorEastAsia" w:hAnsiTheme="minorEastAsia" w:cstheme="minorEastAsia" w:hint="eastAsia"/>
          <w:sz w:val="18"/>
          <w:szCs w:val="21"/>
        </w:rPr>
        <w:t>mos</w:t>
      </w:r>
      <w:proofErr w:type="spellEnd"/>
      <w:r w:rsidRPr="0037167B">
        <w:rPr>
          <w:rFonts w:asciiTheme="minorEastAsia" w:eastAsiaTheme="minorEastAsia" w:hAnsiTheme="minorEastAsia" w:cstheme="minorEastAsia" w:hint="eastAsia"/>
          <w:sz w:val="18"/>
          <w:szCs w:val="21"/>
        </w:rPr>
        <w:t>短路</w:t>
      </w:r>
      <w:r w:rsidR="00FC683A" w:rsidRPr="0037167B">
        <w:rPr>
          <w:rFonts w:asciiTheme="minorEastAsia" w:eastAsiaTheme="minorEastAsia" w:hAnsiTheme="minorEastAsia" w:cstheme="minorEastAsia" w:hint="eastAsia"/>
          <w:sz w:val="18"/>
          <w:szCs w:val="21"/>
        </w:rPr>
        <w:t>、</w:t>
      </w:r>
      <w:r w:rsidR="009E1A18" w:rsidRPr="0037167B">
        <w:rPr>
          <w:rFonts w:asciiTheme="minorEastAsia" w:eastAsiaTheme="minorEastAsia" w:hAnsiTheme="minorEastAsia" w:cstheme="minorEastAsia" w:hint="eastAsia"/>
          <w:sz w:val="18"/>
          <w:szCs w:val="21"/>
        </w:rPr>
        <w:t>电机</w:t>
      </w:r>
      <w:r w:rsidR="00FC683A" w:rsidRPr="0037167B">
        <w:rPr>
          <w:rFonts w:asciiTheme="minorEastAsia" w:eastAsiaTheme="minorEastAsia" w:hAnsiTheme="minorEastAsia" w:cstheme="minorEastAsia" w:hint="eastAsia"/>
          <w:sz w:val="18"/>
          <w:szCs w:val="21"/>
        </w:rPr>
        <w:t>绕组</w:t>
      </w:r>
      <w:r w:rsidR="00B71A63" w:rsidRPr="0037167B">
        <w:rPr>
          <w:rFonts w:asciiTheme="minorEastAsia" w:eastAsiaTheme="minorEastAsia" w:hAnsiTheme="minorEastAsia" w:cstheme="minorEastAsia" w:hint="eastAsia"/>
          <w:sz w:val="18"/>
          <w:szCs w:val="21"/>
        </w:rPr>
        <w:t>短路</w:t>
      </w:r>
      <w:r w:rsidR="009E1A18" w:rsidRPr="0037167B">
        <w:rPr>
          <w:rFonts w:asciiTheme="minorEastAsia" w:eastAsiaTheme="minorEastAsia" w:hAnsiTheme="minorEastAsia" w:cstheme="minorEastAsia" w:hint="eastAsia"/>
          <w:sz w:val="18"/>
          <w:szCs w:val="21"/>
        </w:rPr>
        <w:t>损坏</w:t>
      </w:r>
      <w:r w:rsidRPr="0037167B">
        <w:rPr>
          <w:rFonts w:asciiTheme="minorEastAsia" w:eastAsiaTheme="minorEastAsia" w:hAnsiTheme="minorEastAsia" w:cstheme="minorEastAsia" w:hint="eastAsia"/>
          <w:sz w:val="18"/>
          <w:szCs w:val="21"/>
        </w:rPr>
        <w:t>除外。</w:t>
      </w:r>
    </w:p>
    <w:p w:rsidR="00CE1429" w:rsidRPr="0037167B" w:rsidRDefault="0033189E">
      <w:pPr>
        <w:pStyle w:val="a5"/>
        <w:spacing w:before="156" w:after="156"/>
        <w:ind w:left="0"/>
      </w:pPr>
      <w:bookmarkStart w:id="137" w:name="_Toc136853070"/>
      <w:bookmarkStart w:id="138" w:name="_Toc151109299"/>
      <w:r w:rsidRPr="0037167B">
        <w:rPr>
          <w:rFonts w:hint="eastAsia"/>
        </w:rPr>
        <w:t>电机性能参数和效率</w:t>
      </w:r>
      <w:bookmarkEnd w:id="137"/>
      <w:bookmarkEnd w:id="138"/>
    </w:p>
    <w:p w:rsidR="00CE1429" w:rsidRPr="0037167B" w:rsidRDefault="0033189E">
      <w:pPr>
        <w:pStyle w:val="a6"/>
        <w:spacing w:before="156" w:after="156"/>
      </w:pPr>
      <w:bookmarkStart w:id="139" w:name="_Toc9823"/>
      <w:bookmarkStart w:id="140" w:name="_Toc7548"/>
      <w:bookmarkStart w:id="141" w:name="_Toc6054"/>
      <w:bookmarkStart w:id="142" w:name="_Toc27618"/>
      <w:bookmarkStart w:id="143" w:name="_Toc24277"/>
      <w:bookmarkStart w:id="144" w:name="_Toc5115"/>
      <w:r w:rsidRPr="0037167B">
        <w:rPr>
          <w:rFonts w:hint="eastAsia"/>
        </w:rPr>
        <w:t>工作电压范围</w:t>
      </w:r>
    </w:p>
    <w:p w:rsidR="00CE1429" w:rsidRPr="0037167B" w:rsidRDefault="0033189E">
      <w:pPr>
        <w:pStyle w:val="afff9"/>
      </w:pPr>
      <w:r w:rsidRPr="0037167B">
        <w:rPr>
          <w:rFonts w:hint="eastAsia"/>
        </w:rPr>
        <w:t>电机系统的工作电压范围应符合产品技术文件的规定。</w:t>
      </w:r>
    </w:p>
    <w:p w:rsidR="00CE1429" w:rsidRPr="0037167B" w:rsidRDefault="0033189E">
      <w:pPr>
        <w:pStyle w:val="a6"/>
        <w:spacing w:before="156" w:after="156"/>
      </w:pPr>
      <w:r w:rsidRPr="0037167B">
        <w:rPr>
          <w:rFonts w:hint="eastAsia"/>
        </w:rPr>
        <w:t>持续转矩、持续功率</w:t>
      </w:r>
    </w:p>
    <w:p w:rsidR="00CE1429" w:rsidRPr="0037167B" w:rsidRDefault="0033189E">
      <w:pPr>
        <w:pStyle w:val="afff9"/>
      </w:pPr>
      <w:r w:rsidRPr="0037167B">
        <w:rPr>
          <w:rFonts w:hint="eastAsia"/>
        </w:rPr>
        <w:lastRenderedPageBreak/>
        <w:t>电机的持续转矩和持续功率应可在额定转速持续工作30 min。</w:t>
      </w:r>
    </w:p>
    <w:p w:rsidR="00CE1429" w:rsidRPr="0037167B" w:rsidRDefault="0033189E">
      <w:pPr>
        <w:pStyle w:val="a6"/>
        <w:spacing w:before="156" w:after="156"/>
      </w:pPr>
      <w:r w:rsidRPr="0037167B">
        <w:rPr>
          <w:rFonts w:hint="eastAsia"/>
        </w:rPr>
        <w:t>峰值转矩、峰值功率、最高工作转速</w:t>
      </w:r>
    </w:p>
    <w:p w:rsidR="00CE1429" w:rsidRPr="0037167B" w:rsidRDefault="0033189E">
      <w:pPr>
        <w:pStyle w:val="afff9"/>
      </w:pPr>
      <w:r w:rsidRPr="0037167B">
        <w:rPr>
          <w:rFonts w:hint="eastAsia"/>
        </w:rPr>
        <w:t>电机的峰值转矩和峰值功率应符合产品技术文件的规定，其中电动摩托车驱动电机在峰值转矩和峰值功率工况下应能正常运转60</w:t>
      </w:r>
      <w:r w:rsidR="00331320" w:rsidRPr="0037167B">
        <w:t xml:space="preserve"> </w:t>
      </w:r>
      <w:r w:rsidRPr="0037167B">
        <w:rPr>
          <w:rFonts w:hint="eastAsia"/>
        </w:rPr>
        <w:t>s，电动轻便摩托车驱动电机在峰值转矩和峰值功率工况下应能正常运转30 s。在额定电压下，电机的最高工作转速和运行在最高工作转速时的负载大小应符合产品技术文件规定。</w:t>
      </w:r>
    </w:p>
    <w:p w:rsidR="00CE1429" w:rsidRPr="0037167B" w:rsidRDefault="0033189E">
      <w:pPr>
        <w:pStyle w:val="a6"/>
        <w:spacing w:before="156" w:after="156"/>
      </w:pPr>
      <w:r w:rsidRPr="0037167B">
        <w:rPr>
          <w:rFonts w:hint="eastAsia"/>
        </w:rPr>
        <w:t>效率</w:t>
      </w:r>
    </w:p>
    <w:p w:rsidR="00CE1429" w:rsidRPr="0037167B" w:rsidRDefault="00AF14B9" w:rsidP="003D52F4">
      <w:pPr>
        <w:pStyle w:val="afff9"/>
        <w:ind w:firstLineChars="0" w:firstLine="0"/>
      </w:pPr>
      <w:r w:rsidRPr="0037167B">
        <w:rPr>
          <w:rFonts w:ascii="黑体" w:eastAsia="黑体" w:hAnsi="黑体" w:hint="eastAsia"/>
        </w:rPr>
        <w:t>5</w:t>
      </w:r>
      <w:r w:rsidRPr="0037167B">
        <w:rPr>
          <w:rFonts w:ascii="黑体" w:eastAsia="黑体" w:hAnsi="黑体"/>
        </w:rPr>
        <w:t xml:space="preserve">.17.4.1  </w:t>
      </w:r>
      <w:r w:rsidR="0033189E" w:rsidRPr="0037167B">
        <w:rPr>
          <w:rFonts w:hint="eastAsia"/>
        </w:rPr>
        <w:t>额定电压、持续转矩工况下，电机和控制器系统最高效率应不低于75%。额定电压、50%和160%持续转矩工况下，电机和控制器系统最高效率应不低于70%。</w:t>
      </w:r>
    </w:p>
    <w:p w:rsidR="00CE1429" w:rsidRPr="0037167B" w:rsidRDefault="00AF14B9" w:rsidP="003D52F4">
      <w:pPr>
        <w:pStyle w:val="afff9"/>
        <w:ind w:firstLineChars="0" w:firstLine="0"/>
      </w:pPr>
      <w:r w:rsidRPr="0037167B">
        <w:rPr>
          <w:rFonts w:ascii="黑体" w:eastAsia="黑体" w:hAnsi="黑体" w:hint="eastAsia"/>
        </w:rPr>
        <w:t>5</w:t>
      </w:r>
      <w:r w:rsidRPr="0037167B">
        <w:rPr>
          <w:rFonts w:ascii="黑体" w:eastAsia="黑体" w:hAnsi="黑体"/>
        </w:rPr>
        <w:t>.17.4.</w:t>
      </w:r>
      <w:r w:rsidR="00243E21" w:rsidRPr="0037167B">
        <w:rPr>
          <w:rFonts w:ascii="黑体" w:eastAsia="黑体" w:hAnsi="黑体"/>
        </w:rPr>
        <w:t>2</w:t>
      </w:r>
      <w:r w:rsidRPr="0037167B">
        <w:rPr>
          <w:rFonts w:ascii="黑体" w:eastAsia="黑体" w:hAnsi="黑体"/>
        </w:rPr>
        <w:t xml:space="preserve">  </w:t>
      </w:r>
      <w:r w:rsidR="0033189E" w:rsidRPr="0037167B">
        <w:rPr>
          <w:rFonts w:hint="eastAsia"/>
        </w:rPr>
        <w:t>电机与减速器一体机在额定电压、持续转矩工况下，电机、控制器和减速器的系统最高效率应不低于70%。额定电压、50%和160%持续转矩工况下，电机、控制器和减速器的系统最高效率应不低于65%。</w:t>
      </w:r>
    </w:p>
    <w:p w:rsidR="00CE1429" w:rsidRPr="0037167B" w:rsidRDefault="0033189E">
      <w:pPr>
        <w:pStyle w:val="a5"/>
        <w:spacing w:before="156" w:after="156"/>
        <w:ind w:left="0"/>
      </w:pPr>
      <w:bookmarkStart w:id="145" w:name="_Toc136853071"/>
      <w:bookmarkStart w:id="146" w:name="_Toc151109300"/>
      <w:r w:rsidRPr="0037167B">
        <w:rPr>
          <w:rFonts w:hint="eastAsia"/>
        </w:rPr>
        <w:t>转速控制精度、转矩控制精度</w:t>
      </w:r>
      <w:bookmarkEnd w:id="145"/>
      <w:bookmarkEnd w:id="146"/>
    </w:p>
    <w:p w:rsidR="00CE1429" w:rsidRPr="0037167B" w:rsidRDefault="0033189E" w:rsidP="00331320">
      <w:pPr>
        <w:pStyle w:val="afffffffa"/>
        <w:ind w:firstLine="420"/>
        <w:rPr>
          <w:rFonts w:ascii="宋体" w:eastAsia="宋体" w:hAnsi="Times New Roman" w:cs="Times New Roman"/>
          <w:color w:val="FF0000"/>
          <w:szCs w:val="20"/>
          <w:lang w:bidi="ar-SA"/>
        </w:rPr>
      </w:pPr>
      <w:r w:rsidRPr="0037167B">
        <w:rPr>
          <w:rFonts w:ascii="宋体" w:eastAsia="宋体" w:hAnsi="宋体" w:hint="eastAsia"/>
          <w:szCs w:val="21"/>
        </w:rPr>
        <w:t>具有转速控制功能、转矩控制功能的电机系统，转速、转矩的控制精度应符合产品技术文件规定。</w:t>
      </w:r>
    </w:p>
    <w:p w:rsidR="00CE1429" w:rsidRPr="0037167B" w:rsidRDefault="0033189E">
      <w:pPr>
        <w:pStyle w:val="a5"/>
        <w:spacing w:before="156" w:after="156"/>
        <w:ind w:left="0"/>
      </w:pPr>
      <w:bookmarkStart w:id="147" w:name="_Toc136853072"/>
      <w:bookmarkStart w:id="148" w:name="_Toc151109301"/>
      <w:r w:rsidRPr="0037167B">
        <w:rPr>
          <w:rFonts w:hint="eastAsia"/>
        </w:rPr>
        <w:t>转速、转矩响应时间</w:t>
      </w:r>
      <w:bookmarkEnd w:id="147"/>
      <w:bookmarkEnd w:id="148"/>
    </w:p>
    <w:p w:rsidR="00CE1429" w:rsidRPr="0037167B" w:rsidRDefault="0033189E" w:rsidP="00331320">
      <w:pPr>
        <w:pStyle w:val="afffffffa"/>
        <w:ind w:firstLine="420"/>
        <w:rPr>
          <w:rFonts w:ascii="宋体" w:eastAsia="宋体" w:hAnsi="宋体"/>
          <w:szCs w:val="21"/>
        </w:rPr>
      </w:pPr>
      <w:r w:rsidRPr="0037167B">
        <w:rPr>
          <w:rFonts w:ascii="宋体" w:eastAsia="宋体" w:hAnsi="宋体" w:hint="eastAsia"/>
          <w:szCs w:val="21"/>
        </w:rPr>
        <w:t>具有转速控制功能、转矩控制功能的电机系统，转速、转矩的响应时间应符合产品技术文件规定。</w:t>
      </w:r>
    </w:p>
    <w:p w:rsidR="00CE1429" w:rsidRPr="0037167B" w:rsidRDefault="0033189E">
      <w:pPr>
        <w:pStyle w:val="a5"/>
        <w:spacing w:before="156" w:after="156"/>
        <w:ind w:left="0"/>
      </w:pPr>
      <w:bookmarkStart w:id="149" w:name="_Toc136853073"/>
      <w:bookmarkStart w:id="150" w:name="_Toc151109302"/>
      <w:r w:rsidRPr="0037167B">
        <w:rPr>
          <w:rFonts w:hint="eastAsia"/>
        </w:rPr>
        <w:t>电机超速</w:t>
      </w:r>
      <w:bookmarkEnd w:id="149"/>
      <w:bookmarkEnd w:id="150"/>
    </w:p>
    <w:p w:rsidR="00CE1429" w:rsidRPr="0037167B" w:rsidRDefault="0033189E">
      <w:pPr>
        <w:pStyle w:val="afff9"/>
        <w:rPr>
          <w:rFonts w:cs="宋体"/>
          <w:szCs w:val="21"/>
        </w:rPr>
      </w:pPr>
      <w:r w:rsidRPr="0037167B">
        <w:rPr>
          <w:rFonts w:cs="宋体" w:hint="eastAsia"/>
          <w:szCs w:val="21"/>
        </w:rPr>
        <w:t>电机在</w:t>
      </w:r>
      <w:r w:rsidRPr="0037167B">
        <w:rPr>
          <w:rFonts w:cs="宋体"/>
          <w:szCs w:val="21"/>
        </w:rPr>
        <w:t>1.2</w:t>
      </w:r>
      <w:r w:rsidRPr="0037167B">
        <w:rPr>
          <w:rFonts w:cs="宋体" w:hint="eastAsia"/>
          <w:szCs w:val="21"/>
        </w:rPr>
        <w:t>倍最高工作转速空载运行</w:t>
      </w:r>
      <w:r w:rsidRPr="0037167B">
        <w:rPr>
          <w:rFonts w:cs="宋体"/>
          <w:szCs w:val="21"/>
        </w:rPr>
        <w:t>2 min</w:t>
      </w:r>
      <w:r w:rsidRPr="0037167B">
        <w:rPr>
          <w:rFonts w:cs="宋体" w:hint="eastAsia"/>
          <w:szCs w:val="21"/>
        </w:rPr>
        <w:t>，不得发生机械变形或发出异常声响。</w:t>
      </w:r>
    </w:p>
    <w:p w:rsidR="00CE1429" w:rsidRPr="0037167B" w:rsidRDefault="0033189E">
      <w:pPr>
        <w:pStyle w:val="a5"/>
        <w:spacing w:before="156" w:after="156"/>
        <w:ind w:left="0"/>
      </w:pPr>
      <w:bookmarkStart w:id="151" w:name="_Toc136853074"/>
      <w:bookmarkStart w:id="152" w:name="_Toc151109303"/>
      <w:r w:rsidRPr="0037167B">
        <w:rPr>
          <w:rFonts w:hint="eastAsia"/>
        </w:rPr>
        <w:t>控制器最大输入电流</w:t>
      </w:r>
      <w:bookmarkEnd w:id="151"/>
      <w:bookmarkEnd w:id="152"/>
    </w:p>
    <w:p w:rsidR="00CE1429" w:rsidRPr="0037167B" w:rsidRDefault="0033189E">
      <w:pPr>
        <w:pStyle w:val="afff9"/>
      </w:pPr>
      <w:r w:rsidRPr="0037167B">
        <w:rPr>
          <w:rFonts w:hint="eastAsia"/>
        </w:rPr>
        <w:t>控制器最大输入电流</w:t>
      </w:r>
      <w:r w:rsidR="009B4883" w:rsidRPr="0037167B">
        <w:rPr>
          <w:rFonts w:hint="eastAsia"/>
        </w:rPr>
        <w:t>应符合企业技术文件的规定</w:t>
      </w:r>
      <w:r w:rsidR="000D2350" w:rsidRPr="0037167B">
        <w:rPr>
          <w:rFonts w:hint="eastAsia"/>
        </w:rPr>
        <w:t>。</w:t>
      </w:r>
    </w:p>
    <w:p w:rsidR="00CE1429" w:rsidRPr="0037167B" w:rsidRDefault="0033189E">
      <w:pPr>
        <w:pStyle w:val="a5"/>
        <w:spacing w:before="156" w:after="156"/>
        <w:ind w:left="0"/>
      </w:pPr>
      <w:bookmarkStart w:id="153" w:name="_Toc151109304"/>
      <w:bookmarkStart w:id="154" w:name="_Toc136853075"/>
      <w:r w:rsidRPr="0037167B">
        <w:rPr>
          <w:rFonts w:hint="eastAsia"/>
        </w:rPr>
        <w:t>控制器额定输入电流</w:t>
      </w:r>
      <w:bookmarkEnd w:id="153"/>
      <w:bookmarkEnd w:id="154"/>
    </w:p>
    <w:p w:rsidR="00CE1429" w:rsidRPr="0037167B" w:rsidRDefault="0033189E">
      <w:pPr>
        <w:pStyle w:val="afff9"/>
      </w:pPr>
      <w:r w:rsidRPr="0037167B">
        <w:rPr>
          <w:rFonts w:hint="eastAsia"/>
        </w:rPr>
        <w:t>在企业技术文件规定的控制器额定输入电流工况下，控制器应能连续2</w:t>
      </w:r>
      <w:r w:rsidR="0008795C" w:rsidRPr="0037167B">
        <w:t xml:space="preserve"> </w:t>
      </w:r>
      <w:r w:rsidRPr="0037167B">
        <w:rPr>
          <w:rFonts w:hint="eastAsia"/>
        </w:rPr>
        <w:t>h正常运转。</w:t>
      </w:r>
    </w:p>
    <w:p w:rsidR="00CE1429" w:rsidRPr="0037167B" w:rsidRDefault="0033189E">
      <w:pPr>
        <w:pStyle w:val="a5"/>
        <w:spacing w:before="156" w:after="156"/>
        <w:ind w:left="0"/>
      </w:pPr>
      <w:bookmarkStart w:id="155" w:name="_Toc136853076"/>
      <w:bookmarkStart w:id="156" w:name="_Toc151109305"/>
      <w:r w:rsidRPr="0037167B">
        <w:rPr>
          <w:rFonts w:hint="eastAsia"/>
        </w:rPr>
        <w:t>控制器效率</w:t>
      </w:r>
      <w:bookmarkEnd w:id="155"/>
      <w:bookmarkEnd w:id="156"/>
    </w:p>
    <w:p w:rsidR="00CE1429" w:rsidRPr="0037167B" w:rsidRDefault="0033189E">
      <w:pPr>
        <w:pStyle w:val="afff9"/>
      </w:pPr>
      <w:r w:rsidRPr="0037167B">
        <w:rPr>
          <w:rFonts w:hint="eastAsia"/>
        </w:rPr>
        <w:t>控制器在额定电压、额定输入电流工况下的最高效率应不小于95％。</w:t>
      </w:r>
    </w:p>
    <w:p w:rsidR="00CE1429" w:rsidRPr="0037167B" w:rsidRDefault="0033189E">
      <w:pPr>
        <w:pStyle w:val="a5"/>
        <w:spacing w:before="156" w:after="156"/>
        <w:ind w:left="0"/>
      </w:pPr>
      <w:bookmarkStart w:id="157" w:name="_Toc136853077"/>
      <w:bookmarkStart w:id="158" w:name="_Toc151109306"/>
      <w:r w:rsidRPr="0037167B">
        <w:rPr>
          <w:rFonts w:hint="eastAsia"/>
        </w:rPr>
        <w:t>控制器短时超载</w:t>
      </w:r>
      <w:bookmarkEnd w:id="157"/>
      <w:bookmarkEnd w:id="158"/>
    </w:p>
    <w:p w:rsidR="00CE1429" w:rsidRPr="0037167B" w:rsidRDefault="0033189E">
      <w:pPr>
        <w:pStyle w:val="afff9"/>
      </w:pPr>
      <w:r w:rsidRPr="0037167B">
        <w:rPr>
          <w:rFonts w:hint="eastAsia"/>
        </w:rPr>
        <w:t>电机运行在峰值转矩时，对应控制器的超载工况，电动摩托车的控制器超载持续时间为60 s，电动</w:t>
      </w:r>
    </w:p>
    <w:p w:rsidR="00CE1429" w:rsidRPr="0037167B" w:rsidRDefault="0033189E">
      <w:pPr>
        <w:pStyle w:val="afff9"/>
        <w:ind w:firstLineChars="0" w:firstLine="0"/>
      </w:pPr>
      <w:r w:rsidRPr="0037167B">
        <w:rPr>
          <w:rFonts w:hint="eastAsia"/>
        </w:rPr>
        <w:t>轻便摩托车的控制器超载持续时间为30 s，短时超载完成后，控制器应能正常工作。</w:t>
      </w:r>
    </w:p>
    <w:p w:rsidR="00CE1429" w:rsidRPr="0037167B" w:rsidRDefault="0033189E">
      <w:pPr>
        <w:pStyle w:val="a5"/>
        <w:spacing w:before="156" w:after="156"/>
        <w:ind w:left="0"/>
      </w:pPr>
      <w:bookmarkStart w:id="159" w:name="_Toc136853078"/>
      <w:bookmarkStart w:id="160" w:name="_Toc151109307"/>
      <w:r w:rsidRPr="0037167B">
        <w:rPr>
          <w:rFonts w:hint="eastAsia"/>
        </w:rPr>
        <w:t>控制器调节功能</w:t>
      </w:r>
      <w:bookmarkEnd w:id="159"/>
      <w:bookmarkEnd w:id="160"/>
    </w:p>
    <w:p w:rsidR="00CE1429" w:rsidRPr="0037167B" w:rsidRDefault="0033189E">
      <w:pPr>
        <w:pStyle w:val="afff9"/>
      </w:pPr>
      <w:r w:rsidRPr="0037167B">
        <w:rPr>
          <w:rFonts w:hint="eastAsia"/>
        </w:rPr>
        <w:t>开环控制的控制器应具有电机端电压调节功能；外环为速度闭环控制的控制器应具有速度调节功能；外环为转矩闭环控制的控制器应具有转矩调节功能。</w:t>
      </w:r>
    </w:p>
    <w:p w:rsidR="00CE1429" w:rsidRPr="0037167B" w:rsidRDefault="0033189E">
      <w:pPr>
        <w:pStyle w:val="a5"/>
        <w:spacing w:before="156" w:after="156"/>
        <w:ind w:left="0"/>
      </w:pPr>
      <w:bookmarkStart w:id="161" w:name="_Toc151109308"/>
      <w:bookmarkStart w:id="162" w:name="_Toc136853079"/>
      <w:r w:rsidRPr="0037167B">
        <w:rPr>
          <w:rFonts w:hint="eastAsia"/>
        </w:rPr>
        <w:lastRenderedPageBreak/>
        <w:t>控制器过压、欠压保护功能</w:t>
      </w:r>
      <w:bookmarkEnd w:id="161"/>
      <w:bookmarkEnd w:id="162"/>
    </w:p>
    <w:p w:rsidR="00CE1429" w:rsidRPr="0037167B" w:rsidRDefault="0033189E">
      <w:pPr>
        <w:pStyle w:val="afff9"/>
      </w:pPr>
      <w:r w:rsidRPr="0037167B">
        <w:rPr>
          <w:rFonts w:hint="eastAsia"/>
        </w:rPr>
        <w:t>控制器应有过压、欠压保护功能，过压、欠压值由企业技术文件规定，当控制器电压超出过压、欠压规定值时，控制器应能停止驱动电机。</w:t>
      </w:r>
    </w:p>
    <w:p w:rsidR="00CE1429" w:rsidRPr="0037167B" w:rsidRDefault="0033189E">
      <w:pPr>
        <w:pStyle w:val="a5"/>
        <w:spacing w:before="156" w:after="156"/>
        <w:ind w:left="0"/>
      </w:pPr>
      <w:bookmarkStart w:id="163" w:name="_Toc136853080"/>
      <w:bookmarkStart w:id="164" w:name="_Toc151109309"/>
      <w:r w:rsidRPr="0037167B">
        <w:rPr>
          <w:rFonts w:hint="eastAsia"/>
        </w:rPr>
        <w:t>控制器过</w:t>
      </w:r>
      <w:proofErr w:type="gramStart"/>
      <w:r w:rsidRPr="0037167B">
        <w:rPr>
          <w:rFonts w:hint="eastAsia"/>
        </w:rPr>
        <w:t>温保护</w:t>
      </w:r>
      <w:proofErr w:type="gramEnd"/>
      <w:r w:rsidRPr="0037167B">
        <w:rPr>
          <w:rFonts w:hint="eastAsia"/>
        </w:rPr>
        <w:t>功能</w:t>
      </w:r>
      <w:bookmarkEnd w:id="163"/>
      <w:bookmarkEnd w:id="164"/>
    </w:p>
    <w:p w:rsidR="00CE1429" w:rsidRPr="0037167B" w:rsidRDefault="0033189E">
      <w:pPr>
        <w:pStyle w:val="afff9"/>
      </w:pPr>
      <w:r w:rsidRPr="0037167B">
        <w:rPr>
          <w:rFonts w:hint="eastAsia"/>
        </w:rPr>
        <w:t>控制器或电机在其温度超出规定的阈值时，控制器应具备自动降低输出功率、停止驱动电机或者自</w:t>
      </w:r>
    </w:p>
    <w:p w:rsidR="00CE1429" w:rsidRPr="0037167B" w:rsidRDefault="0033189E">
      <w:pPr>
        <w:pStyle w:val="afff9"/>
        <w:ind w:firstLineChars="0" w:firstLine="0"/>
      </w:pPr>
      <w:r w:rsidRPr="0037167B">
        <w:rPr>
          <w:rFonts w:hint="eastAsia"/>
        </w:rPr>
        <w:t>身断电的保护功能。</w:t>
      </w:r>
    </w:p>
    <w:p w:rsidR="00CE1429" w:rsidRPr="0037167B" w:rsidRDefault="0033189E">
      <w:pPr>
        <w:pStyle w:val="a5"/>
        <w:spacing w:before="156" w:after="156"/>
        <w:ind w:left="0"/>
      </w:pPr>
      <w:bookmarkStart w:id="165" w:name="_Toc151109310"/>
      <w:bookmarkStart w:id="166" w:name="_Toc136853081"/>
      <w:r w:rsidRPr="0037167B">
        <w:rPr>
          <w:rFonts w:hint="eastAsia"/>
        </w:rPr>
        <w:t>控制器过流保护功能</w:t>
      </w:r>
      <w:bookmarkEnd w:id="165"/>
      <w:bookmarkEnd w:id="166"/>
    </w:p>
    <w:p w:rsidR="00CE1429" w:rsidRPr="0037167B" w:rsidRDefault="0033189E">
      <w:pPr>
        <w:pStyle w:val="afff9"/>
      </w:pPr>
      <w:r w:rsidRPr="0037167B">
        <w:rPr>
          <w:rFonts w:hint="eastAsia"/>
        </w:rPr>
        <w:t>控制器电池输入电流或者控制器的输出相电流超过最大输入输出电流工况时，应具有维持在限流值范围内工作的功能，如果发生短路现象，控制器应具有电流停止输出或者自身断电的保护功能。过流的限值由企业技术文件规定。</w:t>
      </w:r>
    </w:p>
    <w:p w:rsidR="00CE1429" w:rsidRPr="0037167B" w:rsidRDefault="0033189E">
      <w:pPr>
        <w:pStyle w:val="a5"/>
        <w:spacing w:before="156" w:after="156"/>
        <w:ind w:left="0"/>
      </w:pPr>
      <w:bookmarkStart w:id="167" w:name="_Toc151109311"/>
      <w:bookmarkStart w:id="168" w:name="_Toc136853082"/>
      <w:r w:rsidRPr="0037167B">
        <w:rPr>
          <w:rFonts w:hint="eastAsia"/>
        </w:rPr>
        <w:t>驱动电机控制器支撑电容放电时间</w:t>
      </w:r>
      <w:bookmarkEnd w:id="167"/>
      <w:bookmarkEnd w:id="168"/>
    </w:p>
    <w:p w:rsidR="00CE1429" w:rsidRPr="0037167B" w:rsidRDefault="0033189E">
      <w:pPr>
        <w:pStyle w:val="afff9"/>
      </w:pPr>
      <w:r w:rsidRPr="0037167B">
        <w:rPr>
          <w:rFonts w:hint="eastAsia"/>
        </w:rPr>
        <w:t>当对驱动电机控制器有被动放电要求时，驱动电机控制器支撑电容放电时间应不大于5</w:t>
      </w:r>
      <w:r w:rsidRPr="0037167B">
        <w:t xml:space="preserve"> </w:t>
      </w:r>
      <w:r w:rsidRPr="0037167B">
        <w:rPr>
          <w:rFonts w:hint="eastAsia"/>
        </w:rPr>
        <w:t>min，当对驱动电机控制器有主动放电要求时，驱动电机控制器支撑电容放电时间应不超过3 s。</w:t>
      </w:r>
    </w:p>
    <w:p w:rsidR="00CE1429" w:rsidRPr="0037167B" w:rsidRDefault="0033189E">
      <w:pPr>
        <w:pStyle w:val="a5"/>
        <w:spacing w:before="156" w:after="156"/>
        <w:ind w:left="0"/>
      </w:pPr>
      <w:bookmarkStart w:id="169" w:name="_Toc151109312"/>
      <w:bookmarkStart w:id="170" w:name="_Toc136853083"/>
      <w:r w:rsidRPr="0037167B">
        <w:rPr>
          <w:rFonts w:hint="eastAsia"/>
        </w:rPr>
        <w:t>控制器制动能量回收功能</w:t>
      </w:r>
      <w:bookmarkEnd w:id="169"/>
      <w:bookmarkEnd w:id="170"/>
    </w:p>
    <w:p w:rsidR="00CE1429" w:rsidRPr="0037167B" w:rsidRDefault="0033189E">
      <w:pPr>
        <w:pStyle w:val="afff9"/>
      </w:pPr>
      <w:r w:rsidRPr="0037167B">
        <w:rPr>
          <w:rFonts w:hint="eastAsia"/>
        </w:rPr>
        <w:t>具备能量回收或者具备制动能量回收的控制器接收到能量回收或者制动能量回收指令后，应能根据整车状态实现一定程度的滑行能量回收或者制动能量回收，以降低整车能耗，能量回收的功率范围应符合企业技术文件规定。</w:t>
      </w:r>
    </w:p>
    <w:p w:rsidR="00CE1429" w:rsidRPr="0037167B" w:rsidRDefault="0033189E">
      <w:pPr>
        <w:pStyle w:val="a5"/>
        <w:spacing w:before="156" w:after="156"/>
        <w:ind w:left="0"/>
      </w:pPr>
      <w:bookmarkStart w:id="171" w:name="_Toc151109313"/>
      <w:bookmarkStart w:id="172" w:name="_Toc136853084"/>
      <w:r w:rsidRPr="0037167B">
        <w:rPr>
          <w:rFonts w:hint="eastAsia"/>
        </w:rPr>
        <w:t>控制器防失控保护功能</w:t>
      </w:r>
      <w:bookmarkEnd w:id="171"/>
      <w:bookmarkEnd w:id="172"/>
    </w:p>
    <w:p w:rsidR="00CE1429" w:rsidRPr="0037167B" w:rsidRDefault="0033189E">
      <w:pPr>
        <w:pStyle w:val="afff9"/>
      </w:pPr>
      <w:r w:rsidRPr="0037167B">
        <w:rPr>
          <w:rFonts w:hint="eastAsia"/>
        </w:rPr>
        <w:t>发生以下情况，控制器应能控制停止驱动电机：</w:t>
      </w:r>
    </w:p>
    <w:p w:rsidR="00CE1429" w:rsidRPr="0037167B" w:rsidRDefault="0033189E">
      <w:pPr>
        <w:pStyle w:val="afff9"/>
      </w:pPr>
      <w:r w:rsidRPr="0037167B">
        <w:rPr>
          <w:rFonts w:hint="eastAsia"/>
        </w:rPr>
        <w:t>——调节指令</w:t>
      </w:r>
      <w:r w:rsidR="002515CC" w:rsidRPr="0037167B">
        <w:rPr>
          <w:rFonts w:hint="eastAsia"/>
        </w:rPr>
        <w:t>的信号</w:t>
      </w:r>
      <w:r w:rsidRPr="0037167B">
        <w:rPr>
          <w:rFonts w:hint="eastAsia"/>
        </w:rPr>
        <w:t>线断开；</w:t>
      </w:r>
    </w:p>
    <w:p w:rsidR="00CE1429" w:rsidRPr="0037167B" w:rsidRDefault="0033189E">
      <w:pPr>
        <w:pStyle w:val="afff9"/>
      </w:pPr>
      <w:r w:rsidRPr="0037167B">
        <w:rPr>
          <w:rFonts w:hint="eastAsia"/>
        </w:rPr>
        <w:t>——调节指令的地线断开；</w:t>
      </w:r>
      <w:r w:rsidR="002515CC" w:rsidRPr="0037167B">
        <w:t xml:space="preserve"> </w:t>
      </w:r>
    </w:p>
    <w:p w:rsidR="00CE1429" w:rsidRPr="0037167B" w:rsidRDefault="0033189E">
      <w:pPr>
        <w:pStyle w:val="afff9"/>
      </w:pPr>
      <w:r w:rsidRPr="0037167B">
        <w:rPr>
          <w:rFonts w:hint="eastAsia"/>
        </w:rPr>
        <w:t>——调节指令的信号</w:t>
      </w:r>
      <w:r w:rsidR="002515CC" w:rsidRPr="0037167B">
        <w:rPr>
          <w:rFonts w:hint="eastAsia"/>
        </w:rPr>
        <w:t>线</w:t>
      </w:r>
      <w:r w:rsidRPr="0037167B">
        <w:rPr>
          <w:rFonts w:hint="eastAsia"/>
        </w:rPr>
        <w:t>与自身供电电源短路或电机信号</w:t>
      </w:r>
      <w:proofErr w:type="gramStart"/>
      <w:r w:rsidRPr="0037167B">
        <w:rPr>
          <w:rFonts w:hint="eastAsia"/>
        </w:rPr>
        <w:t>反馈线</w:t>
      </w:r>
      <w:proofErr w:type="gramEnd"/>
      <w:r w:rsidRPr="0037167B">
        <w:rPr>
          <w:rFonts w:hint="eastAsia"/>
        </w:rPr>
        <w:t>断开。</w:t>
      </w:r>
    </w:p>
    <w:p w:rsidR="00CE1429" w:rsidRPr="0037167B" w:rsidRDefault="0033189E">
      <w:pPr>
        <w:pStyle w:val="a5"/>
        <w:spacing w:before="156" w:after="156"/>
        <w:ind w:left="0"/>
      </w:pPr>
      <w:bookmarkStart w:id="173" w:name="_Toc151109314"/>
      <w:bookmarkStart w:id="174" w:name="_Toc136853085"/>
      <w:bookmarkEnd w:id="139"/>
      <w:bookmarkEnd w:id="140"/>
      <w:bookmarkEnd w:id="141"/>
      <w:bookmarkEnd w:id="142"/>
      <w:bookmarkEnd w:id="143"/>
      <w:bookmarkEnd w:id="144"/>
      <w:r w:rsidRPr="0037167B">
        <w:rPr>
          <w:rFonts w:hint="eastAsia"/>
        </w:rPr>
        <w:t>电机及控制器质量</w:t>
      </w:r>
      <w:bookmarkEnd w:id="173"/>
      <w:bookmarkEnd w:id="174"/>
    </w:p>
    <w:p w:rsidR="00CE1429" w:rsidRPr="0037167B" w:rsidRDefault="0033189E">
      <w:pPr>
        <w:pStyle w:val="afffffff8"/>
        <w:ind w:firstLine="420"/>
      </w:pPr>
      <w:r w:rsidRPr="0037167B">
        <w:rPr>
          <w:rFonts w:hint="eastAsia"/>
        </w:rPr>
        <w:t>电机和控制器的质量</w:t>
      </w:r>
      <w:r w:rsidR="006371AC" w:rsidRPr="0037167B">
        <w:rPr>
          <w:rFonts w:hint="eastAsia"/>
        </w:rPr>
        <w:t>应符合企业技术文件的规定。</w:t>
      </w:r>
    </w:p>
    <w:p w:rsidR="00CE1429" w:rsidRPr="0037167B" w:rsidRDefault="0033189E">
      <w:pPr>
        <w:pStyle w:val="a5"/>
        <w:spacing w:before="156" w:after="156"/>
        <w:ind w:left="0"/>
      </w:pPr>
      <w:bookmarkStart w:id="175" w:name="_Toc151109315"/>
      <w:bookmarkStart w:id="176" w:name="_Toc136853086"/>
      <w:r w:rsidRPr="0037167B">
        <w:rPr>
          <w:rFonts w:hint="eastAsia"/>
        </w:rPr>
        <w:t>温升</w:t>
      </w:r>
      <w:bookmarkEnd w:id="175"/>
      <w:bookmarkEnd w:id="176"/>
    </w:p>
    <w:p w:rsidR="00CE1429" w:rsidRPr="0037167B" w:rsidRDefault="0033189E">
      <w:pPr>
        <w:pStyle w:val="afffffff8"/>
        <w:ind w:firstLine="420"/>
        <w:rPr>
          <w:rFonts w:hAnsi="宋体"/>
          <w:szCs w:val="21"/>
        </w:rPr>
      </w:pPr>
      <w:r w:rsidRPr="0037167B">
        <w:rPr>
          <w:rFonts w:cs="宋体" w:hint="eastAsia"/>
          <w:szCs w:val="21"/>
        </w:rPr>
        <w:t>电机电枢绕组的工作温升应符合</w:t>
      </w:r>
      <w:r w:rsidRPr="0037167B">
        <w:rPr>
          <w:rFonts w:cs="宋体"/>
          <w:szCs w:val="21"/>
        </w:rPr>
        <w:t>GB/T 755</w:t>
      </w:r>
      <w:r w:rsidRPr="0037167B">
        <w:rPr>
          <w:rFonts w:cs="宋体" w:hint="eastAsia"/>
          <w:szCs w:val="21"/>
        </w:rPr>
        <w:t>规定的温升限值。</w:t>
      </w:r>
    </w:p>
    <w:p w:rsidR="00CE1429" w:rsidRPr="0037167B" w:rsidRDefault="0033189E">
      <w:pPr>
        <w:pStyle w:val="a5"/>
        <w:spacing w:before="156" w:after="156"/>
        <w:ind w:left="0"/>
      </w:pPr>
      <w:bookmarkStart w:id="177" w:name="_Toc151109316"/>
      <w:bookmarkStart w:id="178" w:name="_Toc136853087"/>
      <w:r w:rsidRPr="0037167B">
        <w:rPr>
          <w:rFonts w:hint="eastAsia"/>
        </w:rPr>
        <w:t>低温</w:t>
      </w:r>
      <w:bookmarkEnd w:id="177"/>
      <w:bookmarkEnd w:id="178"/>
    </w:p>
    <w:p w:rsidR="00CE1429" w:rsidRPr="0037167B" w:rsidRDefault="0033189E">
      <w:pPr>
        <w:pStyle w:val="afff9"/>
      </w:pPr>
      <w:r w:rsidRPr="0037167B">
        <w:rPr>
          <w:rFonts w:hint="eastAsia"/>
        </w:rPr>
        <w:t>在环境温度（-25±1）℃范围内冷态断电静</w:t>
      </w:r>
      <w:proofErr w:type="gramStart"/>
      <w:r w:rsidRPr="0037167B">
        <w:rPr>
          <w:rFonts w:hint="eastAsia"/>
        </w:rPr>
        <w:t>置持续</w:t>
      </w:r>
      <w:proofErr w:type="gramEnd"/>
      <w:r w:rsidRPr="0037167B">
        <w:rPr>
          <w:rFonts w:hint="eastAsia"/>
        </w:rPr>
        <w:t>2</w:t>
      </w:r>
      <w:r w:rsidR="002513D5" w:rsidRPr="0037167B">
        <w:t xml:space="preserve"> </w:t>
      </w:r>
      <w:r w:rsidRPr="0037167B">
        <w:rPr>
          <w:rFonts w:hint="eastAsia"/>
        </w:rPr>
        <w:t>h后，电机和控制器的绝缘电阻应能够符合第5.9条低温所规定的要求，电机和控制器应能在冷态空载起动，静置至室温后电机和控制器的性能应能够符合5.1</w:t>
      </w:r>
      <w:r w:rsidR="003B44D1" w:rsidRPr="0037167B">
        <w:t>7</w:t>
      </w:r>
      <w:r w:rsidRPr="0037167B">
        <w:rPr>
          <w:rFonts w:hint="eastAsia"/>
        </w:rPr>
        <w:t>.2的要求。</w:t>
      </w:r>
    </w:p>
    <w:p w:rsidR="00CE1429" w:rsidRPr="0037167B" w:rsidRDefault="0033189E">
      <w:pPr>
        <w:pStyle w:val="a5"/>
        <w:spacing w:before="156" w:after="156"/>
        <w:ind w:left="0"/>
      </w:pPr>
      <w:bookmarkStart w:id="179" w:name="_Toc151109317"/>
      <w:bookmarkStart w:id="180" w:name="_Toc136853088"/>
      <w:r w:rsidRPr="0037167B">
        <w:rPr>
          <w:rFonts w:hint="eastAsia"/>
        </w:rPr>
        <w:t>高温</w:t>
      </w:r>
      <w:bookmarkEnd w:id="179"/>
      <w:bookmarkEnd w:id="180"/>
    </w:p>
    <w:p w:rsidR="00CE1429" w:rsidRPr="0037167B" w:rsidRDefault="0033189E">
      <w:pPr>
        <w:pStyle w:val="afffffff8"/>
        <w:ind w:firstLine="420"/>
      </w:pPr>
      <w:r w:rsidRPr="0037167B">
        <w:rPr>
          <w:rFonts w:hint="eastAsia"/>
        </w:rPr>
        <w:t>在环境温度（60±2）℃范围内，电机和控制器持续空载运行2 h后，绝缘电阻应能够符合5.9条高温的要求，电机静置至室温后电机和控制器的性能应能够符合5.1</w:t>
      </w:r>
      <w:r w:rsidR="003B44D1" w:rsidRPr="0037167B">
        <w:t>7</w:t>
      </w:r>
      <w:r w:rsidRPr="0037167B">
        <w:rPr>
          <w:rFonts w:hint="eastAsia"/>
        </w:rPr>
        <w:t>.2的要求。</w:t>
      </w:r>
    </w:p>
    <w:p w:rsidR="00CE1429" w:rsidRPr="0037167B" w:rsidRDefault="0033189E">
      <w:pPr>
        <w:pStyle w:val="a5"/>
        <w:spacing w:before="156" w:after="156"/>
        <w:ind w:left="0"/>
      </w:pPr>
      <w:bookmarkStart w:id="181" w:name="_Toc151109318"/>
      <w:bookmarkStart w:id="182" w:name="_Toc136853089"/>
      <w:r w:rsidRPr="0037167B">
        <w:rPr>
          <w:rFonts w:hint="eastAsia"/>
        </w:rPr>
        <w:lastRenderedPageBreak/>
        <w:t>温度循环试验</w:t>
      </w:r>
      <w:bookmarkEnd w:id="181"/>
      <w:bookmarkEnd w:id="182"/>
    </w:p>
    <w:p w:rsidR="00CE1429" w:rsidRPr="0037167B" w:rsidRDefault="0033189E">
      <w:pPr>
        <w:pStyle w:val="afffffff8"/>
        <w:ind w:firstLine="420"/>
      </w:pPr>
      <w:r w:rsidRPr="0037167B">
        <w:rPr>
          <w:rFonts w:hint="eastAsia"/>
        </w:rPr>
        <w:t>电机和控制器应能够承受高温（60±2）℃和低温（-25±1）℃交替变化的温度循环试验，循环次数100次，每个循环中高温与低温的维持时间各30min，高温与低温切换时间小于3 min。试验完成静置至室温后，电机和控制器的绝缘电阻应能够符合5.9条的要求，性能应能够符合5.1</w:t>
      </w:r>
      <w:r w:rsidR="003B44D1" w:rsidRPr="0037167B">
        <w:t>7</w:t>
      </w:r>
      <w:r w:rsidRPr="0037167B">
        <w:rPr>
          <w:rFonts w:hint="eastAsia"/>
        </w:rPr>
        <w:t>.2的要求。</w:t>
      </w:r>
    </w:p>
    <w:p w:rsidR="00CE1429" w:rsidRPr="0037167B" w:rsidRDefault="0033189E">
      <w:pPr>
        <w:pStyle w:val="a5"/>
        <w:spacing w:before="156" w:after="156"/>
        <w:ind w:left="0"/>
      </w:pPr>
      <w:bookmarkStart w:id="183" w:name="_Toc136853090"/>
      <w:bookmarkStart w:id="184" w:name="_Toc151109319"/>
      <w:r w:rsidRPr="0037167B">
        <w:rPr>
          <w:rFonts w:hint="eastAsia"/>
        </w:rPr>
        <w:t>恒定湿热</w:t>
      </w:r>
      <w:bookmarkEnd w:id="183"/>
      <w:bookmarkEnd w:id="184"/>
    </w:p>
    <w:p w:rsidR="00CE1429" w:rsidRPr="0037167B" w:rsidRDefault="0033189E">
      <w:pPr>
        <w:pStyle w:val="afffffff8"/>
        <w:ind w:firstLine="420"/>
      </w:pPr>
      <w:r w:rsidRPr="0037167B">
        <w:rPr>
          <w:rFonts w:hint="eastAsia"/>
        </w:rPr>
        <w:t>电机和控制器应能够承受（40±2）℃、相对湿度90％～95％、历时48</w:t>
      </w:r>
      <w:r w:rsidR="00FB0FD8" w:rsidRPr="0037167B">
        <w:t xml:space="preserve"> </w:t>
      </w:r>
      <w:r w:rsidRPr="0037167B">
        <w:rPr>
          <w:rFonts w:hint="eastAsia"/>
        </w:rPr>
        <w:t>h的恒定湿热试验，试验后空载电流应能够符合5.15的要求，绝缘电阻应能够符合5.9条恒定湿热的要求，外观锈蚀不得影响正常工作，电机静置至室温后电机和控制器的性能应能够符合5.1</w:t>
      </w:r>
      <w:r w:rsidR="003B44D1" w:rsidRPr="0037167B">
        <w:t>7</w:t>
      </w:r>
      <w:r w:rsidRPr="0037167B">
        <w:rPr>
          <w:rFonts w:hint="eastAsia"/>
        </w:rPr>
        <w:t>.2的要求。</w:t>
      </w:r>
    </w:p>
    <w:p w:rsidR="00CE1429" w:rsidRPr="0037167B" w:rsidRDefault="0033189E">
      <w:pPr>
        <w:pStyle w:val="a5"/>
        <w:spacing w:before="156" w:after="156"/>
        <w:ind w:left="0"/>
      </w:pPr>
      <w:bookmarkStart w:id="185" w:name="_Toc136853091"/>
      <w:bookmarkStart w:id="186" w:name="_Toc151109320"/>
      <w:r w:rsidRPr="0037167B">
        <w:rPr>
          <w:rFonts w:hint="eastAsia"/>
        </w:rPr>
        <w:t>电磁兼容性</w:t>
      </w:r>
      <w:bookmarkEnd w:id="185"/>
      <w:bookmarkEnd w:id="186"/>
    </w:p>
    <w:p w:rsidR="00CE1429" w:rsidRPr="0037167B" w:rsidRDefault="0033189E">
      <w:pPr>
        <w:pStyle w:val="a6"/>
        <w:spacing w:before="156" w:after="156"/>
      </w:pPr>
      <w:r w:rsidRPr="0037167B">
        <w:rPr>
          <w:rFonts w:hint="eastAsia"/>
        </w:rPr>
        <w:t>电磁辐射</w:t>
      </w:r>
    </w:p>
    <w:p w:rsidR="00CE1429" w:rsidRPr="0037167B" w:rsidRDefault="0033189E">
      <w:pPr>
        <w:pStyle w:val="afff9"/>
      </w:pPr>
      <w:r w:rsidRPr="0037167B">
        <w:rPr>
          <w:rFonts w:hint="eastAsia"/>
        </w:rPr>
        <w:t>电机和控制器在运行中产生的电磁辐射应符合GB</w:t>
      </w:r>
      <w:r w:rsidRPr="0037167B">
        <w:t>/T 18387</w:t>
      </w:r>
      <w:r w:rsidRPr="0037167B">
        <w:rPr>
          <w:rFonts w:hint="eastAsia"/>
        </w:rPr>
        <w:t>、GB</w:t>
      </w:r>
      <w:r w:rsidRPr="0037167B">
        <w:t xml:space="preserve"> 34660</w:t>
      </w:r>
      <w:r w:rsidRPr="0037167B">
        <w:rPr>
          <w:rFonts w:hint="eastAsia"/>
        </w:rPr>
        <w:t>的规定。</w:t>
      </w:r>
    </w:p>
    <w:p w:rsidR="00CE1429" w:rsidRPr="0037167B" w:rsidRDefault="0033189E">
      <w:pPr>
        <w:pStyle w:val="a6"/>
        <w:spacing w:before="156" w:after="156"/>
      </w:pPr>
      <w:r w:rsidRPr="0037167B">
        <w:rPr>
          <w:rFonts w:hint="eastAsia"/>
        </w:rPr>
        <w:t>抗干扰性</w:t>
      </w:r>
    </w:p>
    <w:p w:rsidR="00CE1429" w:rsidRPr="0037167B" w:rsidRDefault="0033189E">
      <w:pPr>
        <w:pStyle w:val="afff9"/>
      </w:pPr>
      <w:r w:rsidRPr="0037167B">
        <w:rPr>
          <w:rFonts w:hint="eastAsia"/>
        </w:rPr>
        <w:t>按GB</w:t>
      </w:r>
      <w:r w:rsidRPr="0037167B">
        <w:t xml:space="preserve"> 34660</w:t>
      </w:r>
      <w:r w:rsidRPr="0037167B">
        <w:rPr>
          <w:rFonts w:hint="eastAsia"/>
        </w:rPr>
        <w:t>规定的</w:t>
      </w:r>
      <w:proofErr w:type="gramStart"/>
      <w:r w:rsidRPr="0037167B">
        <w:rPr>
          <w:rFonts w:hint="eastAsia"/>
        </w:rPr>
        <w:t>抗扰性</w:t>
      </w:r>
      <w:proofErr w:type="gramEnd"/>
      <w:r w:rsidRPr="0037167B">
        <w:rPr>
          <w:rFonts w:hint="eastAsia"/>
        </w:rPr>
        <w:t>电平限值进行试验，电机和控制器应能正常工作。</w:t>
      </w:r>
    </w:p>
    <w:p w:rsidR="00CE1429" w:rsidRPr="0037167B" w:rsidRDefault="0033189E">
      <w:pPr>
        <w:pStyle w:val="a5"/>
        <w:spacing w:before="156" w:after="156"/>
        <w:ind w:left="0"/>
        <w:rPr>
          <w:rFonts w:cs="黑体"/>
        </w:rPr>
      </w:pPr>
      <w:bookmarkStart w:id="187" w:name="_Toc136853092"/>
      <w:bookmarkStart w:id="188" w:name="_Toc151109321"/>
      <w:r w:rsidRPr="0037167B">
        <w:rPr>
          <w:rFonts w:hint="eastAsia"/>
        </w:rPr>
        <w:t>高压电压波动试验</w:t>
      </w:r>
      <w:bookmarkEnd w:id="187"/>
      <w:bookmarkEnd w:id="188"/>
    </w:p>
    <w:p w:rsidR="00CE1429" w:rsidRPr="0037167B" w:rsidRDefault="0033189E">
      <w:pPr>
        <w:autoSpaceDE w:val="0"/>
        <w:autoSpaceDN w:val="0"/>
        <w:adjustRightInd w:val="0"/>
        <w:ind w:firstLine="420"/>
        <w:jc w:val="left"/>
        <w:rPr>
          <w:rFonts w:ascii="宋体" w:cs="宋体"/>
          <w:kern w:val="0"/>
          <w:szCs w:val="21"/>
        </w:rPr>
      </w:pPr>
      <w:r w:rsidRPr="0037167B">
        <w:rPr>
          <w:rFonts w:ascii="宋体" w:cs="宋体" w:hint="eastAsia"/>
          <w:kern w:val="0"/>
          <w:szCs w:val="21"/>
        </w:rPr>
        <w:t>高压电压在过压和欠压范围内，按照</w:t>
      </w:r>
      <w:r w:rsidRPr="0037167B">
        <w:rPr>
          <w:rFonts w:ascii="宋体" w:cs="宋体"/>
          <w:kern w:val="0"/>
          <w:szCs w:val="21"/>
        </w:rPr>
        <w:t>0.1 V/s</w:t>
      </w:r>
      <w:r w:rsidRPr="0037167B">
        <w:rPr>
          <w:rFonts w:ascii="宋体" w:cs="宋体" w:hint="eastAsia"/>
          <w:kern w:val="0"/>
          <w:szCs w:val="21"/>
        </w:rPr>
        <w:t>的速度进行波动变化，持续</w:t>
      </w:r>
      <w:r w:rsidRPr="0037167B">
        <w:rPr>
          <w:rFonts w:ascii="宋体" w:cs="宋体"/>
          <w:kern w:val="0"/>
          <w:szCs w:val="21"/>
        </w:rPr>
        <w:t>10</w:t>
      </w:r>
      <w:r w:rsidRPr="0037167B">
        <w:rPr>
          <w:rFonts w:ascii="宋体" w:cs="宋体" w:hint="eastAsia"/>
          <w:kern w:val="0"/>
          <w:szCs w:val="21"/>
        </w:rPr>
        <w:t>个周期，试验过程中电</w:t>
      </w:r>
    </w:p>
    <w:p w:rsidR="00CE1429" w:rsidRPr="0037167B" w:rsidRDefault="0033189E">
      <w:pPr>
        <w:autoSpaceDE w:val="0"/>
        <w:autoSpaceDN w:val="0"/>
        <w:adjustRightInd w:val="0"/>
        <w:jc w:val="left"/>
        <w:rPr>
          <w:rFonts w:ascii="宋体" w:cs="宋体"/>
          <w:kern w:val="0"/>
          <w:szCs w:val="21"/>
        </w:rPr>
      </w:pPr>
      <w:r w:rsidRPr="0037167B">
        <w:rPr>
          <w:rFonts w:ascii="宋体" w:cs="宋体" w:hint="eastAsia"/>
          <w:kern w:val="0"/>
          <w:szCs w:val="21"/>
        </w:rPr>
        <w:t>机和控制器的功能运行正常。</w:t>
      </w:r>
    </w:p>
    <w:p w:rsidR="00CE1429" w:rsidRPr="0037167B" w:rsidRDefault="0033189E">
      <w:pPr>
        <w:pStyle w:val="a5"/>
        <w:spacing w:before="156" w:after="156"/>
        <w:ind w:left="0"/>
        <w:rPr>
          <w:rFonts w:cs="黑体"/>
        </w:rPr>
      </w:pPr>
      <w:bookmarkStart w:id="189" w:name="_Toc136853093"/>
      <w:bookmarkStart w:id="190" w:name="_Toc151109322"/>
      <w:r w:rsidRPr="0037167B">
        <w:rPr>
          <w:rFonts w:hint="eastAsia"/>
        </w:rPr>
        <w:t>低压电压波动试验</w:t>
      </w:r>
      <w:bookmarkEnd w:id="189"/>
      <w:bookmarkEnd w:id="190"/>
    </w:p>
    <w:p w:rsidR="00CE1429" w:rsidRPr="0037167B" w:rsidRDefault="0033189E">
      <w:pPr>
        <w:autoSpaceDE w:val="0"/>
        <w:autoSpaceDN w:val="0"/>
        <w:adjustRightInd w:val="0"/>
        <w:ind w:firstLine="420"/>
        <w:jc w:val="left"/>
        <w:rPr>
          <w:rFonts w:ascii="宋体" w:cs="宋体"/>
          <w:kern w:val="0"/>
          <w:szCs w:val="21"/>
        </w:rPr>
      </w:pPr>
      <w:r w:rsidRPr="0037167B">
        <w:rPr>
          <w:rFonts w:ascii="宋体" w:cs="宋体" w:hint="eastAsia"/>
          <w:kern w:val="0"/>
          <w:szCs w:val="21"/>
        </w:rPr>
        <w:t>若控制器设计为高压与低压隔离方案，低压电压在企业技术文件规定的范围内，按照</w:t>
      </w:r>
      <w:r w:rsidRPr="0037167B">
        <w:rPr>
          <w:rFonts w:ascii="宋体" w:cs="宋体"/>
          <w:kern w:val="0"/>
          <w:szCs w:val="21"/>
        </w:rPr>
        <w:t>0.1 V/s</w:t>
      </w:r>
      <w:r w:rsidRPr="0037167B">
        <w:rPr>
          <w:rFonts w:ascii="宋体" w:cs="宋体" w:hint="eastAsia"/>
          <w:kern w:val="0"/>
          <w:szCs w:val="21"/>
        </w:rPr>
        <w:t>的速</w:t>
      </w:r>
    </w:p>
    <w:p w:rsidR="00CE1429" w:rsidRPr="0037167B" w:rsidRDefault="0033189E">
      <w:pPr>
        <w:autoSpaceDE w:val="0"/>
        <w:autoSpaceDN w:val="0"/>
        <w:adjustRightInd w:val="0"/>
        <w:jc w:val="left"/>
        <w:rPr>
          <w:rFonts w:ascii="宋体" w:cs="宋体"/>
          <w:kern w:val="0"/>
          <w:szCs w:val="21"/>
        </w:rPr>
      </w:pPr>
      <w:r w:rsidRPr="0037167B">
        <w:rPr>
          <w:rFonts w:ascii="宋体" w:cs="宋体" w:hint="eastAsia"/>
          <w:kern w:val="0"/>
          <w:szCs w:val="21"/>
        </w:rPr>
        <w:t>度进行波动变化，持续</w:t>
      </w:r>
      <w:r w:rsidRPr="0037167B">
        <w:rPr>
          <w:rFonts w:ascii="宋体" w:cs="宋体"/>
          <w:kern w:val="0"/>
          <w:szCs w:val="21"/>
        </w:rPr>
        <w:t>10</w:t>
      </w:r>
      <w:r w:rsidRPr="0037167B">
        <w:rPr>
          <w:rFonts w:ascii="宋体" w:cs="宋体" w:hint="eastAsia"/>
          <w:kern w:val="0"/>
          <w:szCs w:val="21"/>
        </w:rPr>
        <w:t>个周期，试验过程中电机和控制器的功能运行正常。</w:t>
      </w:r>
    </w:p>
    <w:p w:rsidR="00CE1429" w:rsidRPr="0037167B" w:rsidRDefault="0033189E">
      <w:pPr>
        <w:pStyle w:val="a5"/>
        <w:spacing w:before="156" w:after="156"/>
        <w:ind w:left="0"/>
        <w:rPr>
          <w:rFonts w:cs="黑体"/>
        </w:rPr>
      </w:pPr>
      <w:bookmarkStart w:id="191" w:name="_Toc151109323"/>
      <w:bookmarkStart w:id="192" w:name="_Toc136853094"/>
      <w:r w:rsidRPr="0037167B">
        <w:rPr>
          <w:rFonts w:hint="eastAsia"/>
        </w:rPr>
        <w:t>低压瞬断</w:t>
      </w:r>
      <w:bookmarkEnd w:id="191"/>
      <w:bookmarkEnd w:id="192"/>
    </w:p>
    <w:p w:rsidR="00CE1429" w:rsidRPr="0037167B" w:rsidRDefault="0033189E">
      <w:pPr>
        <w:autoSpaceDE w:val="0"/>
        <w:autoSpaceDN w:val="0"/>
        <w:adjustRightInd w:val="0"/>
        <w:ind w:firstLine="420"/>
        <w:jc w:val="left"/>
        <w:rPr>
          <w:rFonts w:ascii="宋体" w:cs="宋体"/>
          <w:kern w:val="0"/>
          <w:szCs w:val="21"/>
        </w:rPr>
      </w:pPr>
      <w:r w:rsidRPr="0037167B">
        <w:rPr>
          <w:rFonts w:ascii="宋体" w:cs="宋体" w:hint="eastAsia"/>
          <w:kern w:val="0"/>
          <w:szCs w:val="21"/>
        </w:rPr>
        <w:t>若控制器设计为高压与低压隔离方案，则需要满足低压按照</w:t>
      </w:r>
      <w:r w:rsidRPr="0037167B">
        <w:rPr>
          <w:rFonts w:ascii="宋体" w:cs="宋体"/>
          <w:kern w:val="0"/>
          <w:szCs w:val="21"/>
        </w:rPr>
        <w:t xml:space="preserve">1 </w:t>
      </w:r>
      <w:proofErr w:type="spellStart"/>
      <w:r w:rsidRPr="0037167B">
        <w:rPr>
          <w:rFonts w:ascii="宋体" w:cs="宋体"/>
          <w:kern w:val="0"/>
          <w:szCs w:val="21"/>
        </w:rPr>
        <w:t>ms</w:t>
      </w:r>
      <w:proofErr w:type="spellEnd"/>
      <w:r w:rsidRPr="0037167B">
        <w:rPr>
          <w:rFonts w:ascii="宋体" w:cs="宋体" w:hint="eastAsia"/>
          <w:kern w:val="0"/>
          <w:szCs w:val="21"/>
        </w:rPr>
        <w:t>的时间瞬断，恢复后控制器运行正常。</w:t>
      </w:r>
    </w:p>
    <w:p w:rsidR="00CE1429" w:rsidRPr="0037167B" w:rsidRDefault="0033189E">
      <w:pPr>
        <w:pStyle w:val="a5"/>
        <w:spacing w:before="156" w:after="156"/>
        <w:ind w:left="0"/>
        <w:rPr>
          <w:rFonts w:cs="黑体"/>
        </w:rPr>
      </w:pPr>
      <w:bookmarkStart w:id="193" w:name="_Toc136853095"/>
      <w:bookmarkStart w:id="194" w:name="_Toc151109324"/>
      <w:r w:rsidRPr="0037167B">
        <w:rPr>
          <w:rFonts w:hint="eastAsia"/>
        </w:rPr>
        <w:t>低压反接</w:t>
      </w:r>
      <w:bookmarkEnd w:id="193"/>
      <w:bookmarkEnd w:id="194"/>
    </w:p>
    <w:p w:rsidR="00CE1429" w:rsidRPr="0037167B" w:rsidRDefault="0033189E" w:rsidP="002513D5">
      <w:pPr>
        <w:autoSpaceDE w:val="0"/>
        <w:autoSpaceDN w:val="0"/>
        <w:adjustRightInd w:val="0"/>
        <w:ind w:firstLine="420"/>
        <w:jc w:val="left"/>
        <w:rPr>
          <w:rFonts w:ascii="宋体" w:cs="宋体"/>
          <w:kern w:val="0"/>
          <w:szCs w:val="21"/>
        </w:rPr>
      </w:pPr>
      <w:r w:rsidRPr="0037167B">
        <w:rPr>
          <w:rFonts w:ascii="宋体" w:cs="宋体" w:hint="eastAsia"/>
          <w:kern w:val="0"/>
          <w:szCs w:val="21"/>
        </w:rPr>
        <w:t>若控制器设计为高压与低压隔离方案，则需要满足低压反接后，控制器内部反接保护功能有效，控</w:t>
      </w:r>
      <w:r w:rsidRPr="0037167B">
        <w:rPr>
          <w:rFonts w:cs="宋体" w:hint="eastAsia"/>
          <w:szCs w:val="21"/>
        </w:rPr>
        <w:t>制器不会损坏，恢复后电机系统能正常工作。</w:t>
      </w:r>
    </w:p>
    <w:p w:rsidR="00CE1429" w:rsidRPr="0037167B" w:rsidRDefault="0033189E">
      <w:pPr>
        <w:pStyle w:val="a5"/>
        <w:spacing w:before="156" w:after="156"/>
        <w:ind w:left="0"/>
      </w:pPr>
      <w:bookmarkStart w:id="195" w:name="_Toc136853096"/>
      <w:bookmarkStart w:id="196" w:name="_Toc151109325"/>
      <w:r w:rsidRPr="0037167B">
        <w:rPr>
          <w:rFonts w:hint="eastAsia"/>
        </w:rPr>
        <w:t>防护要求</w:t>
      </w:r>
      <w:bookmarkEnd w:id="195"/>
      <w:bookmarkEnd w:id="196"/>
    </w:p>
    <w:p w:rsidR="00CE1429" w:rsidRPr="0037167B" w:rsidRDefault="0033189E">
      <w:pPr>
        <w:pStyle w:val="afff9"/>
      </w:pPr>
      <w:r w:rsidRPr="0037167B">
        <w:rPr>
          <w:rFonts w:hint="eastAsia"/>
        </w:rPr>
        <w:t>电机及控制器安装在整车上的实际状态应符合不低于GB</w:t>
      </w:r>
      <w:r w:rsidRPr="0037167B">
        <w:t>/T 4942</w:t>
      </w:r>
      <w:r w:rsidR="009B4CAD" w:rsidRPr="0037167B">
        <w:rPr>
          <w:rFonts w:hint="eastAsia"/>
        </w:rPr>
        <w:t>—</w:t>
      </w:r>
      <w:r w:rsidRPr="0037167B">
        <w:t>2021</w:t>
      </w:r>
      <w:r w:rsidRPr="0037167B">
        <w:rPr>
          <w:rFonts w:hint="eastAsia"/>
        </w:rPr>
        <w:t>和GB</w:t>
      </w:r>
      <w:r w:rsidRPr="0037167B">
        <w:t>/</w:t>
      </w:r>
      <w:r w:rsidRPr="0037167B">
        <w:rPr>
          <w:rFonts w:hint="eastAsia"/>
        </w:rPr>
        <w:t>T</w:t>
      </w:r>
      <w:r w:rsidR="009B4CAD" w:rsidRPr="0037167B">
        <w:t xml:space="preserve"> </w:t>
      </w:r>
      <w:r w:rsidRPr="0037167B">
        <w:t>4208</w:t>
      </w:r>
      <w:r w:rsidR="009B4CAD" w:rsidRPr="0037167B">
        <w:rPr>
          <w:rFonts w:hint="eastAsia"/>
        </w:rPr>
        <w:t>—</w:t>
      </w:r>
      <w:r w:rsidRPr="0037167B">
        <w:t>2017</w:t>
      </w:r>
      <w:r w:rsidRPr="0037167B">
        <w:rPr>
          <w:rFonts w:hint="eastAsia"/>
        </w:rPr>
        <w:t>对IP</w:t>
      </w:r>
      <w:r w:rsidRPr="0037167B">
        <w:t>66</w:t>
      </w:r>
      <w:r w:rsidRPr="0037167B">
        <w:rPr>
          <w:rFonts w:hint="eastAsia"/>
        </w:rPr>
        <w:t>级产品的防护要求。</w:t>
      </w:r>
    </w:p>
    <w:p w:rsidR="00CE1429" w:rsidRPr="0037167B" w:rsidRDefault="0033189E">
      <w:pPr>
        <w:pStyle w:val="a5"/>
        <w:spacing w:before="156" w:after="156"/>
        <w:ind w:left="0"/>
      </w:pPr>
      <w:bookmarkStart w:id="197" w:name="_Toc151109326"/>
      <w:bookmarkStart w:id="198" w:name="_Toc136853097"/>
      <w:r w:rsidRPr="0037167B">
        <w:rPr>
          <w:rFonts w:hint="eastAsia"/>
        </w:rPr>
        <w:t>耐振动</w:t>
      </w:r>
      <w:bookmarkEnd w:id="197"/>
      <w:bookmarkEnd w:id="198"/>
    </w:p>
    <w:p w:rsidR="00CE1429" w:rsidRPr="0037167B" w:rsidRDefault="0033189E">
      <w:pPr>
        <w:pStyle w:val="afff9"/>
      </w:pPr>
      <w:r w:rsidRPr="0037167B">
        <w:rPr>
          <w:rFonts w:hint="eastAsia"/>
        </w:rPr>
        <w:t>电机和控制器耐振动应符合GB</w:t>
      </w:r>
      <w:r w:rsidRPr="0037167B">
        <w:t>/T 18488.1</w:t>
      </w:r>
      <w:r w:rsidR="00D4441F" w:rsidRPr="0037167B">
        <w:rPr>
          <w:rFonts w:hint="eastAsia"/>
        </w:rPr>
        <w:t>—</w:t>
      </w:r>
      <w:r w:rsidRPr="0037167B">
        <w:t>2015</w:t>
      </w:r>
      <w:r w:rsidRPr="0037167B">
        <w:rPr>
          <w:rFonts w:hint="eastAsia"/>
        </w:rPr>
        <w:t>中5</w:t>
      </w:r>
      <w:r w:rsidRPr="0037167B">
        <w:t>.6.4</w:t>
      </w:r>
      <w:r w:rsidRPr="0037167B">
        <w:rPr>
          <w:rFonts w:hint="eastAsia"/>
        </w:rPr>
        <w:t>的规定。</w:t>
      </w:r>
    </w:p>
    <w:p w:rsidR="00CE1429" w:rsidRPr="0037167B" w:rsidRDefault="0033189E">
      <w:pPr>
        <w:pStyle w:val="a5"/>
        <w:spacing w:before="156" w:after="156"/>
        <w:ind w:left="0"/>
      </w:pPr>
      <w:bookmarkStart w:id="199" w:name="_Toc151109327"/>
      <w:bookmarkStart w:id="200" w:name="_Toc136853098"/>
      <w:r w:rsidRPr="0037167B">
        <w:rPr>
          <w:rFonts w:hint="eastAsia"/>
        </w:rPr>
        <w:t>冲击</w:t>
      </w:r>
      <w:bookmarkEnd w:id="199"/>
      <w:bookmarkEnd w:id="200"/>
    </w:p>
    <w:p w:rsidR="00CE1429" w:rsidRPr="0037167B" w:rsidRDefault="0033189E">
      <w:pPr>
        <w:pStyle w:val="afff9"/>
      </w:pPr>
      <w:r w:rsidRPr="0037167B">
        <w:rPr>
          <w:rFonts w:hint="eastAsia"/>
        </w:rPr>
        <w:lastRenderedPageBreak/>
        <w:t>电机和控制器固定在试验台上，按表3规定的条件进行冲击试验，实验过程中不得出现零部件松动或损坏。试验后空载电流应符合5</w:t>
      </w:r>
      <w:r w:rsidRPr="0037167B">
        <w:t>.15</w:t>
      </w:r>
      <w:r w:rsidRPr="0037167B">
        <w:rPr>
          <w:rFonts w:hint="eastAsia"/>
        </w:rPr>
        <w:t>的规定。</w:t>
      </w:r>
    </w:p>
    <w:p w:rsidR="00CE1429" w:rsidRPr="0037167B" w:rsidRDefault="0033189E">
      <w:pPr>
        <w:pStyle w:val="afff9"/>
        <w:spacing w:beforeLines="50" w:before="156" w:afterLines="50" w:after="156"/>
        <w:ind w:firstLineChars="0" w:firstLine="0"/>
        <w:jc w:val="center"/>
        <w:rPr>
          <w:rFonts w:ascii="黑体" w:eastAsia="黑体" w:hAnsi="黑体"/>
        </w:rPr>
      </w:pPr>
      <w:r w:rsidRPr="0037167B">
        <w:rPr>
          <w:rFonts w:ascii="黑体" w:eastAsia="黑体" w:hAnsi="黑体" w:hint="eastAsia"/>
        </w:rPr>
        <w:t>表3</w:t>
      </w:r>
      <w:r w:rsidRPr="0037167B">
        <w:rPr>
          <w:rFonts w:ascii="黑体" w:eastAsia="黑体" w:hAnsi="黑体"/>
        </w:rPr>
        <w:t xml:space="preserve"> </w:t>
      </w:r>
      <w:r w:rsidRPr="0037167B">
        <w:rPr>
          <w:rFonts w:ascii="黑体" w:eastAsia="黑体" w:hAnsi="黑体" w:hint="eastAsia"/>
        </w:rPr>
        <w:t>冲击试验条件</w:t>
      </w:r>
    </w:p>
    <w:tbl>
      <w:tblPr>
        <w:tblStyle w:val="afff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46"/>
        <w:gridCol w:w="1865"/>
        <w:gridCol w:w="1865"/>
        <w:gridCol w:w="1865"/>
        <w:gridCol w:w="1865"/>
      </w:tblGrid>
      <w:tr w:rsidR="00CE1429" w:rsidRPr="0037167B">
        <w:tc>
          <w:tcPr>
            <w:tcW w:w="1446" w:type="dxa"/>
            <w:tcBorders>
              <w:top w:val="single" w:sz="8" w:space="0" w:color="auto"/>
              <w:bottom w:val="single" w:sz="8" w:space="0" w:color="auto"/>
            </w:tcBorders>
          </w:tcPr>
          <w:p w:rsidR="00CE1429" w:rsidRPr="0037167B" w:rsidRDefault="0033189E">
            <w:pPr>
              <w:pStyle w:val="afff9"/>
              <w:ind w:firstLineChars="0" w:firstLine="0"/>
              <w:jc w:val="center"/>
              <w:rPr>
                <w:sz w:val="18"/>
              </w:rPr>
            </w:pPr>
            <w:r w:rsidRPr="0037167B">
              <w:rPr>
                <w:rFonts w:hint="eastAsia"/>
                <w:sz w:val="18"/>
              </w:rPr>
              <w:t>峰值加速度</w:t>
            </w:r>
          </w:p>
          <w:p w:rsidR="00CE1429" w:rsidRPr="0037167B" w:rsidRDefault="0033189E">
            <w:pPr>
              <w:pStyle w:val="afff9"/>
              <w:ind w:firstLineChars="0" w:firstLine="0"/>
              <w:jc w:val="center"/>
              <w:rPr>
                <w:sz w:val="18"/>
              </w:rPr>
            </w:pPr>
            <m:oMathPara>
              <m:oMath>
                <m:r>
                  <m:rPr>
                    <m:sty m:val="p"/>
                  </m:rPr>
                  <w:rPr>
                    <w:rFonts w:ascii="Cambria Math" w:hAnsi="Cambria Math"/>
                    <w:sz w:val="18"/>
                  </w:rPr>
                  <m:t>m/</m:t>
                </m:r>
                <m:sSup>
                  <m:sSupPr>
                    <m:ctrlPr>
                      <w:rPr>
                        <w:rFonts w:ascii="Cambria Math" w:hAnsi="Cambria Math"/>
                        <w:sz w:val="18"/>
                      </w:rPr>
                    </m:ctrlPr>
                  </m:sSupPr>
                  <m:e>
                    <m:r>
                      <w:rPr>
                        <w:rFonts w:ascii="Cambria Math" w:hAnsi="Cambria Math"/>
                        <w:sz w:val="18"/>
                      </w:rPr>
                      <m:t>s</m:t>
                    </m:r>
                  </m:e>
                  <m:sup>
                    <m:r>
                      <w:rPr>
                        <w:rFonts w:ascii="Cambria Math" w:hAnsi="Cambria Math"/>
                        <w:sz w:val="18"/>
                      </w:rPr>
                      <m:t>2</m:t>
                    </m:r>
                  </m:sup>
                </m:sSup>
              </m:oMath>
            </m:oMathPara>
          </w:p>
        </w:tc>
        <w:tc>
          <w:tcPr>
            <w:tcW w:w="1865" w:type="dxa"/>
            <w:tcBorders>
              <w:top w:val="single" w:sz="8" w:space="0" w:color="auto"/>
              <w:bottom w:val="single" w:sz="8" w:space="0" w:color="auto"/>
            </w:tcBorders>
          </w:tcPr>
          <w:p w:rsidR="00CE1429" w:rsidRPr="0037167B" w:rsidRDefault="0033189E">
            <w:pPr>
              <w:pStyle w:val="afff9"/>
              <w:ind w:firstLineChars="0" w:firstLine="0"/>
              <w:jc w:val="center"/>
              <w:rPr>
                <w:sz w:val="18"/>
              </w:rPr>
            </w:pPr>
            <w:r w:rsidRPr="0037167B">
              <w:rPr>
                <w:rFonts w:hint="eastAsia"/>
                <w:sz w:val="18"/>
              </w:rPr>
              <w:t>脉冲持续时间</w:t>
            </w:r>
          </w:p>
          <w:p w:rsidR="00CE1429" w:rsidRPr="0037167B" w:rsidRDefault="0033189E">
            <w:pPr>
              <w:pStyle w:val="afff9"/>
              <w:ind w:firstLineChars="0" w:firstLine="0"/>
              <w:jc w:val="center"/>
              <w:rPr>
                <w:sz w:val="18"/>
              </w:rPr>
            </w:pPr>
            <w:proofErr w:type="spellStart"/>
            <w:r w:rsidRPr="0037167B">
              <w:rPr>
                <w:rFonts w:hint="eastAsia"/>
                <w:sz w:val="18"/>
              </w:rPr>
              <w:t>m</w:t>
            </w:r>
            <w:r w:rsidRPr="0037167B">
              <w:rPr>
                <w:sz w:val="18"/>
              </w:rPr>
              <w:t>s</w:t>
            </w:r>
            <w:proofErr w:type="spellEnd"/>
          </w:p>
        </w:tc>
        <w:tc>
          <w:tcPr>
            <w:tcW w:w="1865" w:type="dxa"/>
            <w:tcBorders>
              <w:top w:val="single" w:sz="8" w:space="0" w:color="auto"/>
              <w:bottom w:val="single" w:sz="8" w:space="0" w:color="auto"/>
            </w:tcBorders>
          </w:tcPr>
          <w:p w:rsidR="00CE1429" w:rsidRPr="0037167B" w:rsidRDefault="0033189E">
            <w:pPr>
              <w:pStyle w:val="afff9"/>
              <w:ind w:firstLineChars="0" w:firstLine="0"/>
              <w:jc w:val="center"/>
              <w:rPr>
                <w:sz w:val="18"/>
              </w:rPr>
            </w:pPr>
            <w:r w:rsidRPr="0037167B">
              <w:rPr>
                <w:rFonts w:hint="eastAsia"/>
                <w:sz w:val="18"/>
              </w:rPr>
              <w:t>波形</w:t>
            </w:r>
          </w:p>
          <w:p w:rsidR="00CE1429" w:rsidRPr="0037167B" w:rsidRDefault="00CE1429">
            <w:pPr>
              <w:pStyle w:val="afff9"/>
              <w:ind w:firstLineChars="0" w:firstLine="0"/>
              <w:jc w:val="center"/>
              <w:rPr>
                <w:sz w:val="18"/>
              </w:rPr>
            </w:pPr>
          </w:p>
        </w:tc>
        <w:tc>
          <w:tcPr>
            <w:tcW w:w="1865" w:type="dxa"/>
            <w:tcBorders>
              <w:top w:val="single" w:sz="8" w:space="0" w:color="auto"/>
              <w:bottom w:val="single" w:sz="8" w:space="0" w:color="auto"/>
            </w:tcBorders>
          </w:tcPr>
          <w:p w:rsidR="00CE1429" w:rsidRPr="0037167B" w:rsidRDefault="0033189E">
            <w:pPr>
              <w:pStyle w:val="afff9"/>
              <w:ind w:firstLineChars="0" w:firstLine="0"/>
              <w:jc w:val="center"/>
              <w:rPr>
                <w:sz w:val="18"/>
              </w:rPr>
            </w:pPr>
            <w:r w:rsidRPr="0037167B">
              <w:rPr>
                <w:rFonts w:hint="eastAsia"/>
                <w:sz w:val="18"/>
              </w:rPr>
              <w:t>某一轴线方向上的冲击次数</w:t>
            </w:r>
          </w:p>
        </w:tc>
        <w:tc>
          <w:tcPr>
            <w:tcW w:w="1865" w:type="dxa"/>
            <w:tcBorders>
              <w:top w:val="single" w:sz="8" w:space="0" w:color="auto"/>
              <w:bottom w:val="single" w:sz="8" w:space="0" w:color="auto"/>
            </w:tcBorders>
          </w:tcPr>
          <w:p w:rsidR="00CE1429" w:rsidRPr="0037167B" w:rsidRDefault="0033189E">
            <w:pPr>
              <w:pStyle w:val="afff9"/>
              <w:ind w:firstLineChars="0" w:firstLine="0"/>
              <w:jc w:val="center"/>
              <w:rPr>
                <w:sz w:val="18"/>
              </w:rPr>
            </w:pPr>
            <w:r w:rsidRPr="0037167B">
              <w:rPr>
                <w:rFonts w:hint="eastAsia"/>
                <w:sz w:val="18"/>
              </w:rPr>
              <w:t>三个相互垂直轴线正反方向上冲击次数</w:t>
            </w:r>
          </w:p>
        </w:tc>
      </w:tr>
      <w:tr w:rsidR="00CE1429" w:rsidRPr="0037167B">
        <w:tc>
          <w:tcPr>
            <w:tcW w:w="1446" w:type="dxa"/>
            <w:tcBorders>
              <w:top w:val="single" w:sz="8" w:space="0" w:color="auto"/>
            </w:tcBorders>
          </w:tcPr>
          <w:p w:rsidR="00CE1429" w:rsidRPr="0037167B" w:rsidRDefault="0033189E">
            <w:pPr>
              <w:pStyle w:val="afff9"/>
              <w:ind w:firstLineChars="0" w:firstLine="0"/>
              <w:jc w:val="center"/>
              <w:rPr>
                <w:sz w:val="18"/>
              </w:rPr>
            </w:pPr>
            <w:r w:rsidRPr="0037167B">
              <w:rPr>
                <w:rFonts w:hint="eastAsia"/>
                <w:sz w:val="18"/>
              </w:rPr>
              <w:t>1</w:t>
            </w:r>
            <w:r w:rsidRPr="0037167B">
              <w:rPr>
                <w:sz w:val="18"/>
              </w:rPr>
              <w:t>50</w:t>
            </w:r>
          </w:p>
        </w:tc>
        <w:tc>
          <w:tcPr>
            <w:tcW w:w="1865" w:type="dxa"/>
            <w:tcBorders>
              <w:top w:val="single" w:sz="8" w:space="0" w:color="auto"/>
            </w:tcBorders>
          </w:tcPr>
          <w:p w:rsidR="00CE1429" w:rsidRPr="0037167B" w:rsidRDefault="0033189E">
            <w:pPr>
              <w:pStyle w:val="afff9"/>
              <w:ind w:firstLineChars="0" w:firstLine="0"/>
              <w:jc w:val="center"/>
              <w:rPr>
                <w:sz w:val="18"/>
              </w:rPr>
            </w:pPr>
            <w:r w:rsidRPr="0037167B">
              <w:rPr>
                <w:rFonts w:hint="eastAsia"/>
                <w:sz w:val="18"/>
              </w:rPr>
              <w:t>1</w:t>
            </w:r>
            <w:r w:rsidRPr="0037167B">
              <w:rPr>
                <w:sz w:val="18"/>
              </w:rPr>
              <w:t>1</w:t>
            </w:r>
          </w:p>
        </w:tc>
        <w:tc>
          <w:tcPr>
            <w:tcW w:w="1865" w:type="dxa"/>
            <w:tcBorders>
              <w:top w:val="single" w:sz="8" w:space="0" w:color="auto"/>
            </w:tcBorders>
          </w:tcPr>
          <w:p w:rsidR="00CE1429" w:rsidRPr="0037167B" w:rsidRDefault="0033189E">
            <w:pPr>
              <w:pStyle w:val="afff9"/>
              <w:ind w:firstLineChars="0" w:firstLine="0"/>
              <w:jc w:val="center"/>
              <w:rPr>
                <w:sz w:val="18"/>
              </w:rPr>
            </w:pPr>
            <w:r w:rsidRPr="0037167B">
              <w:rPr>
                <w:rFonts w:hint="eastAsia"/>
                <w:sz w:val="18"/>
              </w:rPr>
              <w:t>半正弦</w:t>
            </w:r>
          </w:p>
        </w:tc>
        <w:tc>
          <w:tcPr>
            <w:tcW w:w="1865" w:type="dxa"/>
            <w:tcBorders>
              <w:top w:val="single" w:sz="8" w:space="0" w:color="auto"/>
            </w:tcBorders>
          </w:tcPr>
          <w:p w:rsidR="00CE1429" w:rsidRPr="0037167B" w:rsidRDefault="0033189E">
            <w:pPr>
              <w:pStyle w:val="afff9"/>
              <w:ind w:firstLineChars="0" w:firstLine="0"/>
              <w:jc w:val="center"/>
              <w:rPr>
                <w:sz w:val="18"/>
              </w:rPr>
            </w:pPr>
            <w:r w:rsidRPr="0037167B">
              <w:rPr>
                <w:rFonts w:hint="eastAsia"/>
                <w:sz w:val="18"/>
              </w:rPr>
              <w:t>3</w:t>
            </w:r>
          </w:p>
        </w:tc>
        <w:tc>
          <w:tcPr>
            <w:tcW w:w="1865" w:type="dxa"/>
            <w:tcBorders>
              <w:top w:val="single" w:sz="8" w:space="0" w:color="auto"/>
            </w:tcBorders>
          </w:tcPr>
          <w:p w:rsidR="00CE1429" w:rsidRPr="0037167B" w:rsidRDefault="0033189E">
            <w:pPr>
              <w:pStyle w:val="afff9"/>
              <w:ind w:firstLineChars="0" w:firstLine="0"/>
              <w:jc w:val="center"/>
              <w:rPr>
                <w:sz w:val="18"/>
              </w:rPr>
            </w:pPr>
            <w:r w:rsidRPr="0037167B">
              <w:rPr>
                <w:rFonts w:hint="eastAsia"/>
                <w:sz w:val="18"/>
              </w:rPr>
              <w:t>1</w:t>
            </w:r>
            <w:r w:rsidRPr="0037167B">
              <w:rPr>
                <w:sz w:val="18"/>
              </w:rPr>
              <w:t>8</w:t>
            </w:r>
          </w:p>
        </w:tc>
      </w:tr>
    </w:tbl>
    <w:p w:rsidR="00CE1429" w:rsidRPr="0037167B" w:rsidRDefault="0033189E">
      <w:pPr>
        <w:pStyle w:val="a5"/>
        <w:spacing w:before="156" w:after="156"/>
        <w:ind w:left="0"/>
      </w:pPr>
      <w:bookmarkStart w:id="201" w:name="_Toc151109328"/>
      <w:bookmarkStart w:id="202" w:name="_Toc136853099"/>
      <w:r w:rsidRPr="0037167B">
        <w:rPr>
          <w:rFonts w:hint="eastAsia"/>
        </w:rPr>
        <w:t>跌落</w:t>
      </w:r>
      <w:bookmarkEnd w:id="201"/>
      <w:bookmarkEnd w:id="202"/>
    </w:p>
    <w:p w:rsidR="00CE1429" w:rsidRPr="0037167B" w:rsidRDefault="0033189E">
      <w:pPr>
        <w:pStyle w:val="afff9"/>
      </w:pPr>
      <w:r w:rsidRPr="0037167B">
        <w:rPr>
          <w:rFonts w:hint="eastAsia"/>
        </w:rPr>
        <w:t>电机和控制器均按照手持5</w:t>
      </w:r>
      <w:r w:rsidRPr="0037167B">
        <w:t>00</w:t>
      </w:r>
      <w:r w:rsidR="0008795C" w:rsidRPr="0037167B">
        <w:t xml:space="preserve"> </w:t>
      </w:r>
      <w:r w:rsidRPr="0037167B">
        <w:t>mm</w:t>
      </w:r>
      <w:r w:rsidRPr="0037167B">
        <w:rPr>
          <w:rFonts w:hint="eastAsia"/>
        </w:rPr>
        <w:t>的高度进行跌落试验，跌落方向应在电机的伸出轴和控制器的接插件不同的空间轴向，撞击面应为混凝土地面或钢板，试验后电机、控制器外壳可变形，空载电流应符合5</w:t>
      </w:r>
      <w:r w:rsidRPr="0037167B">
        <w:t>.15</w:t>
      </w:r>
      <w:r w:rsidRPr="0037167B">
        <w:rPr>
          <w:rFonts w:hint="eastAsia"/>
        </w:rPr>
        <w:t>的规定。</w:t>
      </w:r>
    </w:p>
    <w:p w:rsidR="00CE1429" w:rsidRPr="0037167B" w:rsidRDefault="0033189E">
      <w:pPr>
        <w:pStyle w:val="a5"/>
        <w:spacing w:before="156" w:after="156"/>
        <w:ind w:left="0"/>
      </w:pPr>
      <w:bookmarkStart w:id="203" w:name="_Toc151109329"/>
      <w:bookmarkStart w:id="204" w:name="_Toc136853100"/>
      <w:r w:rsidRPr="0037167B">
        <w:rPr>
          <w:rFonts w:hint="eastAsia"/>
        </w:rPr>
        <w:t>噪声</w:t>
      </w:r>
      <w:bookmarkEnd w:id="203"/>
      <w:bookmarkEnd w:id="204"/>
    </w:p>
    <w:p w:rsidR="00CE1429" w:rsidRPr="0037167B" w:rsidRDefault="0033189E">
      <w:pPr>
        <w:pStyle w:val="afff9"/>
      </w:pPr>
      <w:r w:rsidRPr="0037167B">
        <w:rPr>
          <w:rFonts w:hint="eastAsia"/>
        </w:rPr>
        <w:t>电机的噪声限值应符合产品技术文件的规定，但不应低于GB</w:t>
      </w:r>
      <w:r w:rsidRPr="0037167B">
        <w:t xml:space="preserve"> 10069.3</w:t>
      </w:r>
      <w:r w:rsidR="0008795C" w:rsidRPr="0037167B">
        <w:rPr>
          <w:rFonts w:hint="eastAsia"/>
        </w:rPr>
        <w:t>—</w:t>
      </w:r>
      <w:r w:rsidRPr="0037167B">
        <w:t>2008</w:t>
      </w:r>
      <w:r w:rsidRPr="0037167B">
        <w:rPr>
          <w:rFonts w:hint="eastAsia"/>
        </w:rPr>
        <w:t>中表</w:t>
      </w:r>
      <w:r w:rsidRPr="0037167B">
        <w:t>1</w:t>
      </w:r>
      <w:r w:rsidRPr="0037167B">
        <w:rPr>
          <w:rFonts w:hint="eastAsia"/>
        </w:rPr>
        <w:t>的规定。</w:t>
      </w:r>
    </w:p>
    <w:p w:rsidR="00CE1429" w:rsidRPr="0037167B" w:rsidRDefault="0033189E">
      <w:pPr>
        <w:pStyle w:val="a5"/>
        <w:spacing w:before="156" w:after="156"/>
        <w:ind w:left="0"/>
      </w:pPr>
      <w:bookmarkStart w:id="205" w:name="_Toc136853101"/>
      <w:bookmarkStart w:id="206" w:name="_Toc151109330"/>
      <w:r w:rsidRPr="0037167B">
        <w:rPr>
          <w:rFonts w:hint="eastAsia"/>
        </w:rPr>
        <w:t>盐雾</w:t>
      </w:r>
      <w:bookmarkEnd w:id="205"/>
      <w:bookmarkEnd w:id="206"/>
    </w:p>
    <w:p w:rsidR="00CE1429" w:rsidRPr="0037167B" w:rsidRDefault="0033189E">
      <w:pPr>
        <w:pStyle w:val="afff9"/>
      </w:pPr>
      <w:r w:rsidRPr="0037167B">
        <w:rPr>
          <w:rFonts w:hint="eastAsia"/>
        </w:rPr>
        <w:t>电机及控制器的抗盐雾能力，应能符合GB/T 2423.17</w:t>
      </w:r>
      <w:r w:rsidR="0008795C" w:rsidRPr="0037167B">
        <w:rPr>
          <w:rFonts w:hint="eastAsia"/>
        </w:rPr>
        <w:t>—</w:t>
      </w:r>
      <w:r w:rsidRPr="0037167B">
        <w:t>2008</w:t>
      </w:r>
      <w:r w:rsidRPr="0037167B">
        <w:rPr>
          <w:rFonts w:hint="eastAsia"/>
        </w:rPr>
        <w:t>的规定，pH值在6</w:t>
      </w:r>
      <w:r w:rsidRPr="0037167B">
        <w:t>.5</w:t>
      </w:r>
      <w:r w:rsidR="0008795C" w:rsidRPr="0037167B">
        <w:rPr>
          <w:rFonts w:hAnsi="宋体" w:hint="eastAsia"/>
        </w:rPr>
        <w:t>～</w:t>
      </w:r>
      <w:r w:rsidRPr="0037167B">
        <w:t>7.2</w:t>
      </w:r>
      <w:r w:rsidRPr="0037167B">
        <w:rPr>
          <w:rFonts w:hint="eastAsia"/>
        </w:rPr>
        <w:t>（温水3</w:t>
      </w:r>
      <w:r w:rsidRPr="0037167B">
        <w:t>5</w:t>
      </w:r>
      <w:r w:rsidRPr="0037167B">
        <w:rPr>
          <w:rFonts w:hAnsi="宋体" w:hint="eastAsia"/>
        </w:rPr>
        <w:t>℃±2℃，盐水浓度5％±1％</w:t>
      </w:r>
      <w:r w:rsidRPr="0037167B">
        <w:rPr>
          <w:rFonts w:hint="eastAsia"/>
        </w:rPr>
        <w:t>）之间，试验周期不低于2</w:t>
      </w:r>
      <w:r w:rsidRPr="0037167B">
        <w:t>4</w:t>
      </w:r>
      <w:r w:rsidR="0008795C" w:rsidRPr="0037167B">
        <w:t xml:space="preserve"> </w:t>
      </w:r>
      <w:r w:rsidRPr="0037167B">
        <w:t>h,</w:t>
      </w:r>
      <w:r w:rsidRPr="0037167B">
        <w:rPr>
          <w:rFonts w:hint="eastAsia"/>
        </w:rPr>
        <w:t>试验后恢复1</w:t>
      </w:r>
      <w:r w:rsidR="0008795C" w:rsidRPr="0037167B">
        <w:t xml:space="preserve"> </w:t>
      </w:r>
      <w:r w:rsidRPr="0037167B">
        <w:t>h</w:t>
      </w:r>
      <w:r w:rsidR="0008795C" w:rsidRPr="0037167B">
        <w:rPr>
          <w:rFonts w:hAnsi="宋体" w:hint="eastAsia"/>
        </w:rPr>
        <w:t>～</w:t>
      </w:r>
      <w:r w:rsidRPr="0037167B">
        <w:t>2</w:t>
      </w:r>
      <w:r w:rsidR="0008795C" w:rsidRPr="0037167B">
        <w:t xml:space="preserve"> </w:t>
      </w:r>
      <w:r w:rsidRPr="0037167B">
        <w:t>h</w:t>
      </w:r>
      <w:r w:rsidRPr="0037167B">
        <w:rPr>
          <w:rFonts w:hint="eastAsia"/>
        </w:rPr>
        <w:t>后，电机及控制器能正常运行。</w:t>
      </w:r>
    </w:p>
    <w:p w:rsidR="00CE1429" w:rsidRPr="0037167B" w:rsidRDefault="0033189E">
      <w:pPr>
        <w:pStyle w:val="a4"/>
        <w:spacing w:before="312" w:after="312"/>
      </w:pPr>
      <w:bookmarkStart w:id="207" w:name="_Toc14513"/>
      <w:bookmarkStart w:id="208" w:name="_Toc74905290"/>
      <w:bookmarkStart w:id="209" w:name="_Toc15674"/>
      <w:bookmarkStart w:id="210" w:name="_Toc8366"/>
      <w:bookmarkStart w:id="211" w:name="_Toc74905060"/>
      <w:bookmarkStart w:id="212" w:name="_Toc15420"/>
      <w:bookmarkStart w:id="213" w:name="_Toc23387"/>
      <w:bookmarkStart w:id="214" w:name="_Toc25811"/>
      <w:bookmarkStart w:id="215" w:name="_Toc74905342"/>
      <w:bookmarkStart w:id="216" w:name="_Toc74905026"/>
      <w:bookmarkStart w:id="217" w:name="_Toc200246304"/>
      <w:bookmarkStart w:id="218" w:name="_Toc74905000"/>
      <w:bookmarkStart w:id="219" w:name="_Toc29893"/>
      <w:bookmarkStart w:id="220" w:name="_Toc145152348"/>
      <w:bookmarkStart w:id="221" w:name="_Toc18382"/>
      <w:bookmarkStart w:id="222" w:name="_Toc19916"/>
      <w:bookmarkStart w:id="223" w:name="_Toc29275"/>
      <w:bookmarkStart w:id="224" w:name="_Toc31329"/>
      <w:bookmarkStart w:id="225" w:name="_Toc2898"/>
      <w:bookmarkStart w:id="226" w:name="_Toc4434"/>
      <w:bookmarkStart w:id="227" w:name="_Toc29676"/>
      <w:bookmarkStart w:id="228" w:name="_Toc7269"/>
      <w:bookmarkStart w:id="229" w:name="_Toc27688"/>
      <w:bookmarkStart w:id="230" w:name="_Toc74905318"/>
      <w:bookmarkStart w:id="231" w:name="_Toc95383777"/>
      <w:bookmarkStart w:id="232" w:name="_Toc158611194"/>
      <w:bookmarkStart w:id="233" w:name="_Toc8625"/>
      <w:bookmarkStart w:id="234" w:name="_Toc151109331"/>
      <w:r w:rsidRPr="0037167B">
        <w:rPr>
          <w:rFonts w:hint="eastAsia"/>
        </w:rPr>
        <w:t>检验方法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CE1429" w:rsidRPr="0037167B" w:rsidRDefault="0033189E">
      <w:pPr>
        <w:pStyle w:val="a5"/>
        <w:spacing w:before="156" w:after="156"/>
        <w:ind w:left="0"/>
      </w:pPr>
      <w:bookmarkStart w:id="235" w:name="_Toc151109332"/>
      <w:bookmarkStart w:id="236" w:name="_Toc136853103"/>
      <w:r w:rsidRPr="0037167B">
        <w:rPr>
          <w:rFonts w:hint="eastAsia"/>
        </w:rPr>
        <w:t>试验的一般条件</w:t>
      </w:r>
      <w:bookmarkEnd w:id="235"/>
      <w:bookmarkEnd w:id="236"/>
    </w:p>
    <w:p w:rsidR="003B44D1" w:rsidRPr="0037167B" w:rsidRDefault="003B44D1" w:rsidP="003B44D1">
      <w:pPr>
        <w:pStyle w:val="afff9"/>
      </w:pPr>
      <w:r w:rsidRPr="0037167B">
        <w:rPr>
          <w:rFonts w:hint="eastAsia"/>
        </w:rPr>
        <w:t>试验的一般条件如下：</w:t>
      </w:r>
    </w:p>
    <w:p w:rsidR="00CE1429" w:rsidRPr="0037167B" w:rsidRDefault="0033189E">
      <w:pPr>
        <w:pStyle w:val="afffffff8"/>
        <w:numPr>
          <w:ilvl w:val="0"/>
          <w:numId w:val="24"/>
        </w:numPr>
        <w:ind w:firstLineChars="0"/>
      </w:pPr>
      <w:r w:rsidRPr="0037167B">
        <w:rPr>
          <w:rFonts w:hint="eastAsia"/>
        </w:rPr>
        <w:t>环境温度：</w:t>
      </w:r>
      <w:r w:rsidR="0008795C" w:rsidRPr="0037167B">
        <w:rPr>
          <w:rFonts w:hint="eastAsia"/>
        </w:rPr>
        <w:t>（</w:t>
      </w:r>
      <w:r w:rsidRPr="0037167B">
        <w:rPr>
          <w:rFonts w:hint="eastAsia"/>
        </w:rPr>
        <w:t>5</w:t>
      </w:r>
      <w:r w:rsidR="0008795C" w:rsidRPr="0037167B">
        <w:rPr>
          <w:rFonts w:hAnsi="宋体" w:hint="eastAsia"/>
        </w:rPr>
        <w:t>～</w:t>
      </w:r>
      <w:r w:rsidRPr="0037167B">
        <w:t>30</w:t>
      </w:r>
      <w:r w:rsidR="0008795C" w:rsidRPr="0037167B">
        <w:rPr>
          <w:rFonts w:hint="eastAsia"/>
        </w:rPr>
        <w:t>）</w:t>
      </w:r>
      <w:r w:rsidRPr="0037167B">
        <w:rPr>
          <w:rFonts w:hAnsi="宋体" w:hint="eastAsia"/>
        </w:rPr>
        <w:t>℃；</w:t>
      </w:r>
    </w:p>
    <w:p w:rsidR="00CE1429" w:rsidRPr="0037167B" w:rsidRDefault="0033189E">
      <w:pPr>
        <w:pStyle w:val="afffffff8"/>
        <w:numPr>
          <w:ilvl w:val="0"/>
          <w:numId w:val="24"/>
        </w:numPr>
        <w:ind w:firstLineChars="0"/>
      </w:pPr>
      <w:r w:rsidRPr="0037167B">
        <w:rPr>
          <w:rFonts w:hint="eastAsia"/>
        </w:rPr>
        <w:t>相对湿度</w:t>
      </w:r>
      <w:r w:rsidR="00AB2018" w:rsidRPr="0037167B">
        <w:rPr>
          <w:rFonts w:hint="eastAsia"/>
        </w:rPr>
        <w:t>：（4</w:t>
      </w:r>
      <w:r w:rsidR="00AB2018" w:rsidRPr="0037167B">
        <w:t>5</w:t>
      </w:r>
      <w:r w:rsidR="0008795C" w:rsidRPr="0037167B">
        <w:rPr>
          <w:rFonts w:hAnsi="宋体" w:hint="eastAsia"/>
        </w:rPr>
        <w:t>～</w:t>
      </w:r>
      <w:r w:rsidRPr="0037167B">
        <w:t>75</w:t>
      </w:r>
      <w:r w:rsidR="00AB2018" w:rsidRPr="0037167B">
        <w:rPr>
          <w:rFonts w:hint="eastAsia"/>
        </w:rPr>
        <w:t>）</w:t>
      </w:r>
      <w:r w:rsidRPr="0037167B">
        <w:rPr>
          <w:rFonts w:hAnsi="宋体" w:hint="eastAsia"/>
        </w:rPr>
        <w:t>％</w:t>
      </w:r>
      <w:r w:rsidRPr="0037167B">
        <w:rPr>
          <w:rFonts w:hint="eastAsia"/>
        </w:rPr>
        <w:t>；</w:t>
      </w:r>
    </w:p>
    <w:p w:rsidR="00CE1429" w:rsidRPr="0037167B" w:rsidRDefault="0033189E">
      <w:pPr>
        <w:pStyle w:val="afffffff8"/>
        <w:numPr>
          <w:ilvl w:val="0"/>
          <w:numId w:val="24"/>
        </w:numPr>
        <w:ind w:firstLineChars="0"/>
      </w:pPr>
      <w:r w:rsidRPr="0037167B">
        <w:rPr>
          <w:rFonts w:hint="eastAsia"/>
        </w:rPr>
        <w:t>大气压力</w:t>
      </w:r>
      <w:r w:rsidR="00AB2018" w:rsidRPr="0037167B">
        <w:rPr>
          <w:rFonts w:hint="eastAsia"/>
        </w:rPr>
        <w:t>：</w:t>
      </w:r>
      <w:r w:rsidR="0008795C" w:rsidRPr="0037167B">
        <w:rPr>
          <w:rFonts w:hint="eastAsia"/>
        </w:rPr>
        <w:t>（</w:t>
      </w:r>
      <w:r w:rsidRPr="0037167B">
        <w:rPr>
          <w:rFonts w:hint="eastAsia"/>
        </w:rPr>
        <w:t>8</w:t>
      </w:r>
      <w:r w:rsidRPr="0037167B">
        <w:t>6</w:t>
      </w:r>
      <w:r w:rsidR="0008795C" w:rsidRPr="0037167B">
        <w:rPr>
          <w:rFonts w:hAnsi="宋体" w:hint="eastAsia"/>
        </w:rPr>
        <w:t>～</w:t>
      </w:r>
      <w:r w:rsidRPr="0037167B">
        <w:t>106</w:t>
      </w:r>
      <w:r w:rsidR="0008795C" w:rsidRPr="0037167B">
        <w:rPr>
          <w:rFonts w:hint="eastAsia"/>
        </w:rPr>
        <w:t>）</w:t>
      </w:r>
      <w:r w:rsidRPr="0037167B">
        <w:rPr>
          <w:rFonts w:hint="eastAsia"/>
        </w:rPr>
        <w:t>kPa；</w:t>
      </w:r>
    </w:p>
    <w:p w:rsidR="00CE1429" w:rsidRPr="0037167B" w:rsidRDefault="0033189E">
      <w:pPr>
        <w:pStyle w:val="afffffff8"/>
        <w:numPr>
          <w:ilvl w:val="0"/>
          <w:numId w:val="24"/>
        </w:numPr>
        <w:ind w:firstLineChars="0"/>
      </w:pPr>
      <w:r w:rsidRPr="0037167B">
        <w:rPr>
          <w:rFonts w:hint="eastAsia"/>
        </w:rPr>
        <w:t>海拔：</w:t>
      </w:r>
      <w:r w:rsidR="00AB2018" w:rsidRPr="0037167B">
        <w:rPr>
          <w:rFonts w:hint="eastAsia"/>
        </w:rPr>
        <w:t>≤</w:t>
      </w:r>
      <w:r w:rsidRPr="0037167B">
        <w:rPr>
          <w:rFonts w:hint="eastAsia"/>
        </w:rPr>
        <w:t>1</w:t>
      </w:r>
      <w:r w:rsidRPr="0037167B">
        <w:t>000</w:t>
      </w:r>
      <w:r w:rsidR="00005A06" w:rsidRPr="0037167B">
        <w:t xml:space="preserve"> </w:t>
      </w:r>
      <w:r w:rsidRPr="0037167B">
        <w:rPr>
          <w:rFonts w:hint="eastAsia"/>
        </w:rPr>
        <w:t>m，若超过</w:t>
      </w:r>
      <w:r w:rsidR="00AB2018" w:rsidRPr="0037167B">
        <w:rPr>
          <w:rFonts w:hint="eastAsia"/>
        </w:rPr>
        <w:t>1</w:t>
      </w:r>
      <w:r w:rsidR="00AB2018" w:rsidRPr="0037167B">
        <w:t xml:space="preserve">000 </w:t>
      </w:r>
      <w:r w:rsidR="00AB2018" w:rsidRPr="0037167B">
        <w:rPr>
          <w:rFonts w:hint="eastAsia"/>
        </w:rPr>
        <w:t>m</w:t>
      </w:r>
      <w:r w:rsidRPr="0037167B">
        <w:rPr>
          <w:rFonts w:hint="eastAsia"/>
        </w:rPr>
        <w:t>，应按GB</w:t>
      </w:r>
      <w:r w:rsidRPr="0037167B">
        <w:t>/T</w:t>
      </w:r>
      <w:r w:rsidRPr="0037167B">
        <w:rPr>
          <w:rFonts w:hint="eastAsia"/>
        </w:rPr>
        <w:t xml:space="preserve"> </w:t>
      </w:r>
      <w:r w:rsidRPr="0037167B">
        <w:t>755</w:t>
      </w:r>
      <w:r w:rsidRPr="0037167B">
        <w:rPr>
          <w:rFonts w:hint="eastAsia"/>
        </w:rPr>
        <w:t>的有关规定执行；</w:t>
      </w:r>
    </w:p>
    <w:p w:rsidR="00CE1429" w:rsidRPr="0037167B" w:rsidRDefault="0033189E">
      <w:pPr>
        <w:pStyle w:val="afffffff8"/>
        <w:numPr>
          <w:ilvl w:val="0"/>
          <w:numId w:val="24"/>
        </w:numPr>
        <w:ind w:firstLineChars="0"/>
      </w:pPr>
      <w:r w:rsidRPr="0037167B">
        <w:rPr>
          <w:rFonts w:hint="eastAsia"/>
        </w:rPr>
        <w:t>电气测量仪表（兆欧表除外）精度：</w:t>
      </w:r>
      <w:r w:rsidR="00221D08" w:rsidRPr="0037167B">
        <w:rPr>
          <w:rFonts w:hAnsi="宋体" w:hint="eastAsia"/>
        </w:rPr>
        <w:t>±</w:t>
      </w:r>
      <w:r w:rsidRPr="0037167B">
        <w:rPr>
          <w:rFonts w:hint="eastAsia"/>
        </w:rPr>
        <w:t>0</w:t>
      </w:r>
      <w:r w:rsidRPr="0037167B">
        <w:t>.5</w:t>
      </w:r>
      <w:r w:rsidRPr="0037167B">
        <w:rPr>
          <w:rFonts w:hint="eastAsia"/>
        </w:rPr>
        <w:t>级；</w:t>
      </w:r>
    </w:p>
    <w:p w:rsidR="00CE1429" w:rsidRPr="0037167B" w:rsidRDefault="0033189E">
      <w:pPr>
        <w:pStyle w:val="afffffff8"/>
        <w:numPr>
          <w:ilvl w:val="0"/>
          <w:numId w:val="24"/>
        </w:numPr>
        <w:ind w:firstLineChars="0"/>
      </w:pPr>
      <w:proofErr w:type="gramStart"/>
      <w:r w:rsidRPr="0037167B">
        <w:rPr>
          <w:rFonts w:hint="eastAsia"/>
        </w:rPr>
        <w:t>测功仪精度</w:t>
      </w:r>
      <w:proofErr w:type="gramEnd"/>
      <w:r w:rsidRPr="0037167B">
        <w:rPr>
          <w:rFonts w:hint="eastAsia"/>
        </w:rPr>
        <w:t>：</w:t>
      </w:r>
      <w:r w:rsidRPr="0037167B">
        <w:rPr>
          <w:rFonts w:hAnsi="宋体" w:hint="eastAsia"/>
        </w:rPr>
        <w:t>±</w:t>
      </w:r>
      <w:r w:rsidRPr="0037167B">
        <w:rPr>
          <w:rFonts w:hint="eastAsia"/>
        </w:rPr>
        <w:t>1</w:t>
      </w:r>
      <w:r w:rsidRPr="0037167B">
        <w:rPr>
          <w:rFonts w:hAnsi="宋体" w:hint="eastAsia"/>
        </w:rPr>
        <w:t>％</w:t>
      </w:r>
      <w:r w:rsidRPr="0037167B">
        <w:rPr>
          <w:rFonts w:hint="eastAsia"/>
        </w:rPr>
        <w:t>；</w:t>
      </w:r>
    </w:p>
    <w:p w:rsidR="00CE1429" w:rsidRPr="0037167B" w:rsidRDefault="0033189E">
      <w:pPr>
        <w:pStyle w:val="afffffff8"/>
        <w:numPr>
          <w:ilvl w:val="0"/>
          <w:numId w:val="24"/>
        </w:numPr>
        <w:ind w:firstLineChars="0"/>
      </w:pPr>
      <w:r w:rsidRPr="0037167B">
        <w:rPr>
          <w:rFonts w:hint="eastAsia"/>
        </w:rPr>
        <w:t>测速仪精度：</w:t>
      </w:r>
      <w:r w:rsidR="00221D08" w:rsidRPr="0037167B">
        <w:rPr>
          <w:rFonts w:hAnsi="宋体" w:hint="eastAsia"/>
        </w:rPr>
        <w:t>±</w:t>
      </w:r>
      <w:r w:rsidRPr="0037167B">
        <w:rPr>
          <w:rFonts w:hint="eastAsia"/>
        </w:rPr>
        <w:t>2</w:t>
      </w:r>
      <w:r w:rsidR="0008795C" w:rsidRPr="0037167B">
        <w:t xml:space="preserve"> </w:t>
      </w:r>
      <w:r w:rsidRPr="0037167B">
        <w:t>r/min</w:t>
      </w:r>
      <w:r w:rsidRPr="0037167B">
        <w:rPr>
          <w:rFonts w:hint="eastAsia"/>
        </w:rPr>
        <w:t>；</w:t>
      </w:r>
    </w:p>
    <w:p w:rsidR="00CE1429" w:rsidRPr="0037167B" w:rsidRDefault="0033189E">
      <w:pPr>
        <w:pStyle w:val="afffffff8"/>
        <w:numPr>
          <w:ilvl w:val="0"/>
          <w:numId w:val="24"/>
        </w:numPr>
        <w:ind w:firstLineChars="0"/>
      </w:pPr>
      <w:r w:rsidRPr="0037167B">
        <w:rPr>
          <w:rFonts w:hint="eastAsia"/>
        </w:rPr>
        <w:t>直流电源的纹波系数：</w:t>
      </w:r>
      <w:r w:rsidR="00AB2018" w:rsidRPr="0037167B">
        <w:rPr>
          <w:rFonts w:hint="eastAsia"/>
        </w:rPr>
        <w:t>≤</w:t>
      </w:r>
      <w:r w:rsidRPr="0037167B">
        <w:rPr>
          <w:rFonts w:hint="eastAsia"/>
        </w:rPr>
        <w:t>5</w:t>
      </w:r>
      <w:r w:rsidRPr="0037167B">
        <w:rPr>
          <w:rFonts w:hAnsi="宋体" w:hint="eastAsia"/>
        </w:rPr>
        <w:t>％</w:t>
      </w:r>
      <w:r w:rsidRPr="0037167B">
        <w:rPr>
          <w:rFonts w:hint="eastAsia"/>
        </w:rPr>
        <w:t>；</w:t>
      </w:r>
    </w:p>
    <w:p w:rsidR="00CE1429" w:rsidRPr="0037167B" w:rsidRDefault="0033189E">
      <w:pPr>
        <w:pStyle w:val="afffffff8"/>
        <w:numPr>
          <w:ilvl w:val="0"/>
          <w:numId w:val="24"/>
        </w:numPr>
        <w:ind w:firstLineChars="0"/>
      </w:pPr>
      <w:r w:rsidRPr="0037167B">
        <w:rPr>
          <w:rFonts w:hint="eastAsia"/>
        </w:rPr>
        <w:t>声级计精度：</w:t>
      </w:r>
      <w:r w:rsidRPr="0037167B">
        <w:rPr>
          <w:rFonts w:hAnsi="宋体" w:hint="eastAsia"/>
        </w:rPr>
        <w:t>±</w:t>
      </w:r>
      <w:r w:rsidRPr="0037167B">
        <w:rPr>
          <w:rFonts w:hint="eastAsia"/>
        </w:rPr>
        <w:t>1</w:t>
      </w:r>
      <w:r w:rsidRPr="0037167B">
        <w:t>.5</w:t>
      </w:r>
      <w:r w:rsidR="0008795C" w:rsidRPr="0037167B">
        <w:t xml:space="preserve"> </w:t>
      </w:r>
      <w:r w:rsidRPr="0037167B">
        <w:rPr>
          <w:rFonts w:hint="eastAsia"/>
        </w:rPr>
        <w:t>dB；</w:t>
      </w:r>
    </w:p>
    <w:p w:rsidR="00CE1429" w:rsidRPr="0037167B" w:rsidRDefault="0033189E">
      <w:pPr>
        <w:pStyle w:val="afffffff8"/>
        <w:numPr>
          <w:ilvl w:val="0"/>
          <w:numId w:val="24"/>
        </w:numPr>
        <w:ind w:firstLineChars="0"/>
      </w:pPr>
      <w:r w:rsidRPr="0037167B">
        <w:rPr>
          <w:rFonts w:hint="eastAsia"/>
        </w:rPr>
        <w:t>百分表/千分表精度：1级；</w:t>
      </w:r>
    </w:p>
    <w:p w:rsidR="00CE1429" w:rsidRPr="0037167B" w:rsidRDefault="0033189E">
      <w:pPr>
        <w:pStyle w:val="afffffff8"/>
        <w:numPr>
          <w:ilvl w:val="0"/>
          <w:numId w:val="24"/>
        </w:numPr>
        <w:ind w:firstLineChars="0"/>
      </w:pPr>
      <w:r w:rsidRPr="0037167B">
        <w:rPr>
          <w:rFonts w:hint="eastAsia"/>
        </w:rPr>
        <w:t>温度计精度：</w:t>
      </w:r>
      <w:r w:rsidRPr="0037167B">
        <w:rPr>
          <w:rFonts w:hAnsi="宋体" w:hint="eastAsia"/>
        </w:rPr>
        <w:t>±</w:t>
      </w:r>
      <w:r w:rsidRPr="0037167B">
        <w:rPr>
          <w:rFonts w:hint="eastAsia"/>
        </w:rPr>
        <w:t>1</w:t>
      </w:r>
      <w:r w:rsidRPr="0037167B">
        <w:rPr>
          <w:rFonts w:hAnsi="宋体" w:hint="eastAsia"/>
        </w:rPr>
        <w:t>℃</w:t>
      </w:r>
      <w:r w:rsidRPr="0037167B">
        <w:rPr>
          <w:rFonts w:hint="eastAsia"/>
        </w:rPr>
        <w:t>。</w:t>
      </w:r>
    </w:p>
    <w:p w:rsidR="00CE1429" w:rsidRPr="0037167B" w:rsidRDefault="0033189E">
      <w:pPr>
        <w:pStyle w:val="a5"/>
        <w:spacing w:before="156" w:after="156"/>
        <w:ind w:left="0"/>
      </w:pPr>
      <w:bookmarkStart w:id="237" w:name="_Toc151109333"/>
      <w:bookmarkStart w:id="238" w:name="_Toc136853104"/>
      <w:r w:rsidRPr="0037167B">
        <w:rPr>
          <w:rFonts w:hint="eastAsia"/>
        </w:rPr>
        <w:t>外观</w:t>
      </w:r>
      <w:bookmarkEnd w:id="237"/>
      <w:bookmarkEnd w:id="238"/>
    </w:p>
    <w:p w:rsidR="00CE1429" w:rsidRPr="0037167B" w:rsidRDefault="0033189E">
      <w:pPr>
        <w:pStyle w:val="afff9"/>
      </w:pPr>
      <w:r w:rsidRPr="0037167B">
        <w:rPr>
          <w:rFonts w:hint="eastAsia"/>
        </w:rPr>
        <w:t>目测。</w:t>
      </w:r>
    </w:p>
    <w:p w:rsidR="00CE1429" w:rsidRPr="0037167B" w:rsidRDefault="0033189E">
      <w:pPr>
        <w:pStyle w:val="a5"/>
        <w:spacing w:before="156" w:after="156"/>
        <w:ind w:left="0"/>
      </w:pPr>
      <w:bookmarkStart w:id="239" w:name="_Toc151109334"/>
      <w:bookmarkStart w:id="240" w:name="_Toc136853105"/>
      <w:r w:rsidRPr="0037167B">
        <w:rPr>
          <w:rFonts w:hint="eastAsia"/>
        </w:rPr>
        <w:t>外形尺寸及安装尺寸</w:t>
      </w:r>
      <w:bookmarkEnd w:id="239"/>
      <w:bookmarkEnd w:id="240"/>
    </w:p>
    <w:p w:rsidR="00CE1429" w:rsidRPr="0037167B" w:rsidRDefault="0033189E">
      <w:pPr>
        <w:pStyle w:val="afff9"/>
      </w:pPr>
      <w:r w:rsidRPr="0037167B">
        <w:rPr>
          <w:rFonts w:hint="eastAsia"/>
        </w:rPr>
        <w:t>通用量具检测。</w:t>
      </w:r>
    </w:p>
    <w:p w:rsidR="00CE1429" w:rsidRPr="0037167B" w:rsidRDefault="0033189E">
      <w:pPr>
        <w:pStyle w:val="a5"/>
        <w:spacing w:before="156" w:after="156"/>
        <w:ind w:left="0"/>
      </w:pPr>
      <w:bookmarkStart w:id="241" w:name="_Toc136853106"/>
      <w:bookmarkStart w:id="242" w:name="_Toc151109335"/>
      <w:r w:rsidRPr="0037167B">
        <w:rPr>
          <w:rFonts w:hint="eastAsia"/>
        </w:rPr>
        <w:lastRenderedPageBreak/>
        <w:t>装配要求</w:t>
      </w:r>
      <w:bookmarkEnd w:id="241"/>
      <w:bookmarkEnd w:id="242"/>
    </w:p>
    <w:p w:rsidR="00CE1429" w:rsidRPr="0037167B" w:rsidRDefault="0033189E">
      <w:pPr>
        <w:pStyle w:val="a6"/>
        <w:spacing w:before="156" w:after="156"/>
      </w:pPr>
      <w:r w:rsidRPr="0037167B">
        <w:rPr>
          <w:rFonts w:hint="eastAsia"/>
        </w:rPr>
        <w:t>轴向间隙</w:t>
      </w:r>
    </w:p>
    <w:p w:rsidR="00CE1429" w:rsidRPr="0037167B" w:rsidRDefault="0033189E">
      <w:pPr>
        <w:pStyle w:val="afff9"/>
      </w:pPr>
      <w:r w:rsidRPr="0037167B">
        <w:rPr>
          <w:rFonts w:hint="eastAsia"/>
        </w:rPr>
        <w:t>轴向水平牢固安装电机，将百分表测量头</w:t>
      </w:r>
      <w:proofErr w:type="gramStart"/>
      <w:r w:rsidRPr="0037167B">
        <w:rPr>
          <w:rFonts w:hint="eastAsia"/>
        </w:rPr>
        <w:t>置于轴伸顶端</w:t>
      </w:r>
      <w:proofErr w:type="gramEnd"/>
      <w:r w:rsidRPr="0037167B">
        <w:rPr>
          <w:rFonts w:hint="eastAsia"/>
        </w:rPr>
        <w:t>端面。先后对轴沿着轴线方向施加100</w:t>
      </w:r>
      <w:r w:rsidR="0008795C" w:rsidRPr="0037167B">
        <w:t xml:space="preserve"> </w:t>
      </w:r>
      <w:r w:rsidRPr="0037167B">
        <w:rPr>
          <w:rFonts w:hint="eastAsia"/>
        </w:rPr>
        <w:t>N推力和拉力，百分表2次读数之差即轴向间隙。</w:t>
      </w:r>
    </w:p>
    <w:p w:rsidR="00CE1429" w:rsidRPr="0037167B" w:rsidRDefault="0033189E">
      <w:pPr>
        <w:pStyle w:val="a6"/>
        <w:spacing w:before="156" w:after="156"/>
      </w:pPr>
      <w:r w:rsidRPr="0037167B">
        <w:rPr>
          <w:rFonts w:hint="eastAsia"/>
        </w:rPr>
        <w:t>径向圆跳动</w:t>
      </w:r>
    </w:p>
    <w:p w:rsidR="00CE1429" w:rsidRPr="0037167B" w:rsidRDefault="0033189E">
      <w:pPr>
        <w:pStyle w:val="afff9"/>
      </w:pPr>
      <w:r w:rsidRPr="0037167B">
        <w:rPr>
          <w:rFonts w:hint="eastAsia"/>
        </w:rPr>
        <w:t>对于直驱电机、非直驱独立电机等内转子电机应固定电机机壳，缓慢转动电机转轴，用千分表在</w:t>
      </w:r>
      <w:proofErr w:type="gramStart"/>
      <w:r w:rsidRPr="0037167B">
        <w:rPr>
          <w:rFonts w:hint="eastAsia"/>
        </w:rPr>
        <w:t>轴伸配合</w:t>
      </w:r>
      <w:proofErr w:type="gramEnd"/>
      <w:r w:rsidRPr="0037167B">
        <w:rPr>
          <w:rFonts w:hint="eastAsia"/>
        </w:rPr>
        <w:t>部位测取径向跳动。</w:t>
      </w:r>
      <w:r w:rsidRPr="0037167B">
        <w:rPr>
          <w:rFonts w:hint="eastAsia"/>
        </w:rPr>
        <w:cr/>
      </w:r>
      <w:r w:rsidRPr="0037167B">
        <w:t xml:space="preserve">    </w:t>
      </w:r>
      <w:r w:rsidRPr="0037167B">
        <w:rPr>
          <w:rFonts w:hint="eastAsia"/>
        </w:rPr>
        <w:t>对于电机与减速器一体机应固定电机机壳，缓慢转动减速器的输出轴，用千分表在减速器的输出轴测取径向跳动。</w:t>
      </w:r>
    </w:p>
    <w:p w:rsidR="00CE1429" w:rsidRPr="0037167B" w:rsidRDefault="0033189E">
      <w:pPr>
        <w:pStyle w:val="a6"/>
        <w:spacing w:before="156" w:after="156"/>
      </w:pPr>
      <w:r w:rsidRPr="0037167B">
        <w:rPr>
          <w:rFonts w:hint="eastAsia"/>
        </w:rPr>
        <w:t>端面跳动</w:t>
      </w:r>
    </w:p>
    <w:p w:rsidR="00CE1429" w:rsidRPr="0037167B" w:rsidRDefault="0033189E">
      <w:pPr>
        <w:pStyle w:val="afff9"/>
      </w:pPr>
      <w:r w:rsidRPr="0037167B">
        <w:rPr>
          <w:rFonts w:hint="eastAsia"/>
        </w:rPr>
        <w:t>固定一体轮轮毂电机轴，缓慢转动电机外壳。用千分表读取机壳端面近外缘的旋转圆的轴向跳动。</w:t>
      </w:r>
    </w:p>
    <w:p w:rsidR="00CE1429" w:rsidRPr="0037167B" w:rsidRDefault="0033189E">
      <w:pPr>
        <w:pStyle w:val="a5"/>
        <w:spacing w:before="156" w:after="156"/>
        <w:ind w:left="0"/>
      </w:pPr>
      <w:bookmarkStart w:id="243" w:name="_Toc136853107"/>
      <w:bookmarkStart w:id="244" w:name="_Toc151109336"/>
      <w:r w:rsidRPr="0037167B">
        <w:rPr>
          <w:rFonts w:hint="eastAsia"/>
        </w:rPr>
        <w:t>液冷系统冷却回路密封性能</w:t>
      </w:r>
      <w:bookmarkEnd w:id="243"/>
      <w:bookmarkEnd w:id="244"/>
    </w:p>
    <w:p w:rsidR="00CE1429" w:rsidRPr="0037167B" w:rsidRDefault="0033189E">
      <w:pPr>
        <w:pStyle w:val="afff9"/>
      </w:pPr>
      <w:r w:rsidRPr="0037167B">
        <w:rPr>
          <w:rFonts w:hint="eastAsia"/>
        </w:rPr>
        <w:t>向冷却回路中充入冷却介质，使冷却介质充满冷却回路，排空冷却回路的空气，将被试样品冷却回路的一端堵住，但不能产生影响密封性能的变形。然后逐渐加压至5.7规定的值，并保持该压力至少15min。压力保持过程中，压力仪表显示值不应下降，不得有明显可见的液滴或表面潮湿。</w:t>
      </w:r>
    </w:p>
    <w:p w:rsidR="00CE1429" w:rsidRPr="0037167B" w:rsidRDefault="0033189E">
      <w:pPr>
        <w:pStyle w:val="afff9"/>
      </w:pPr>
      <w:r w:rsidRPr="0037167B">
        <w:rPr>
          <w:rFonts w:hint="eastAsia"/>
        </w:rPr>
        <w:t>试验使用的介质可以是液体或气体，液体介质可以是含有防锈质的水、煤油或粘度不高于水的非腐蚀性液体，气体介质可以是空气、氮气或惰性气体。</w:t>
      </w:r>
    </w:p>
    <w:p w:rsidR="00CE1429" w:rsidRPr="0037167B" w:rsidRDefault="0033189E">
      <w:pPr>
        <w:pStyle w:val="a5"/>
        <w:spacing w:before="156" w:after="156"/>
        <w:ind w:left="0"/>
      </w:pPr>
      <w:bookmarkStart w:id="245" w:name="_Toc151109337"/>
      <w:bookmarkStart w:id="246" w:name="_Toc136853108"/>
      <w:r w:rsidRPr="0037167B">
        <w:rPr>
          <w:rFonts w:hint="eastAsia"/>
        </w:rPr>
        <w:t>引出线和接插件</w:t>
      </w:r>
      <w:bookmarkEnd w:id="245"/>
      <w:bookmarkEnd w:id="246"/>
    </w:p>
    <w:p w:rsidR="00CE1429" w:rsidRPr="0037167B" w:rsidRDefault="0033189E">
      <w:pPr>
        <w:pStyle w:val="a6"/>
        <w:spacing w:before="156" w:after="156"/>
      </w:pPr>
      <w:r w:rsidRPr="0037167B">
        <w:rPr>
          <w:rFonts w:hint="eastAsia"/>
        </w:rPr>
        <w:t>引出线的颜色</w:t>
      </w:r>
    </w:p>
    <w:p w:rsidR="00CE1429" w:rsidRPr="0037167B" w:rsidRDefault="0033189E">
      <w:pPr>
        <w:pStyle w:val="afff9"/>
      </w:pPr>
      <w:r w:rsidRPr="0037167B">
        <w:rPr>
          <w:rFonts w:hint="eastAsia"/>
        </w:rPr>
        <w:t>目测。</w:t>
      </w:r>
    </w:p>
    <w:p w:rsidR="00CE1429" w:rsidRPr="0037167B" w:rsidRDefault="0033189E">
      <w:pPr>
        <w:pStyle w:val="a6"/>
        <w:spacing w:before="156" w:after="156"/>
      </w:pPr>
      <w:r w:rsidRPr="0037167B">
        <w:rPr>
          <w:rFonts w:hint="eastAsia"/>
        </w:rPr>
        <w:t>电机引出线强度</w:t>
      </w:r>
    </w:p>
    <w:p w:rsidR="00CE1429" w:rsidRPr="0037167B" w:rsidRDefault="0033189E">
      <w:pPr>
        <w:pStyle w:val="afff9"/>
      </w:pPr>
      <w:r w:rsidRPr="0037167B">
        <w:rPr>
          <w:rFonts w:hint="eastAsia"/>
        </w:rPr>
        <w:t>将轴向（径向）出线的电机的轴置于垂直（水平）位置，引出线的引线端朝下，在引出线端部施加拉力， 逐渐增至</w:t>
      </w:r>
      <w:r w:rsidRPr="0037167B">
        <w:t>5</w:t>
      </w:r>
      <w:r w:rsidRPr="0037167B">
        <w:rPr>
          <w:rFonts w:hint="eastAsia"/>
        </w:rPr>
        <w:t>.8.2规定的值，加力时应使导线芯及绝缘层均匀受力。然后将电机转过90°，</w:t>
      </w:r>
      <w:proofErr w:type="gramStart"/>
      <w:r w:rsidRPr="0037167B">
        <w:rPr>
          <w:rFonts w:hint="eastAsia"/>
        </w:rPr>
        <w:t>使轴处于</w:t>
      </w:r>
      <w:proofErr w:type="gramEnd"/>
      <w:r w:rsidRPr="0037167B">
        <w:rPr>
          <w:rFonts w:hint="eastAsia"/>
        </w:rPr>
        <w:t>水平（垂直）位置，重复上述加载过程。再将电机定子绕引出线孔的轴线顺、逆时针各转360°。最后检查引出线是否破损。</w:t>
      </w:r>
    </w:p>
    <w:p w:rsidR="00CE1429" w:rsidRPr="0037167B" w:rsidRDefault="0033189E">
      <w:pPr>
        <w:pStyle w:val="a6"/>
        <w:spacing w:before="156" w:after="156"/>
      </w:pPr>
      <w:r w:rsidRPr="0037167B">
        <w:rPr>
          <w:rFonts w:hint="eastAsia"/>
        </w:rPr>
        <w:t>接插件</w:t>
      </w:r>
    </w:p>
    <w:p w:rsidR="00CE1429" w:rsidRPr="0037167B" w:rsidRDefault="0033189E">
      <w:pPr>
        <w:pStyle w:val="afff9"/>
      </w:pPr>
      <w:r w:rsidRPr="0037167B">
        <w:rPr>
          <w:rFonts w:hint="eastAsia"/>
        </w:rPr>
        <w:t>按企业技术文件对接插件的定义进行检查。</w:t>
      </w:r>
    </w:p>
    <w:p w:rsidR="00CE1429" w:rsidRPr="0037167B" w:rsidRDefault="0033189E">
      <w:pPr>
        <w:pStyle w:val="a6"/>
        <w:spacing w:before="156" w:after="156"/>
      </w:pPr>
      <w:r w:rsidRPr="0037167B">
        <w:rPr>
          <w:rFonts w:hint="eastAsia"/>
        </w:rPr>
        <w:t>CAN总线</w:t>
      </w:r>
    </w:p>
    <w:p w:rsidR="00CE1429" w:rsidRPr="0037167B" w:rsidRDefault="0033189E">
      <w:pPr>
        <w:pStyle w:val="afff9"/>
      </w:pPr>
      <w:r w:rsidRPr="0037167B">
        <w:rPr>
          <w:rFonts w:hint="eastAsia"/>
        </w:rPr>
        <w:t>CAN总线按ISO 11898.2及ISO 16845.1规定的方法进行试验。</w:t>
      </w:r>
    </w:p>
    <w:p w:rsidR="00CE1429" w:rsidRPr="0037167B" w:rsidRDefault="0033189E">
      <w:pPr>
        <w:pStyle w:val="a6"/>
        <w:spacing w:before="156" w:after="156"/>
      </w:pPr>
      <w:r w:rsidRPr="0037167B">
        <w:rPr>
          <w:rFonts w:hint="eastAsia"/>
        </w:rPr>
        <w:t>基于CAN的诊断和刷新</w:t>
      </w:r>
    </w:p>
    <w:p w:rsidR="00CE1429" w:rsidRPr="0037167B" w:rsidRDefault="0033189E">
      <w:pPr>
        <w:pStyle w:val="afff9"/>
      </w:pPr>
      <w:r w:rsidRPr="0037167B">
        <w:rPr>
          <w:rFonts w:hint="eastAsia"/>
        </w:rPr>
        <w:t>基于CAN的诊断及刷新按ISO 14229.2和ISO</w:t>
      </w:r>
      <w:r w:rsidRPr="0037167B">
        <w:t xml:space="preserve"> 15</w:t>
      </w:r>
      <w:r w:rsidRPr="0037167B">
        <w:rPr>
          <w:rFonts w:hint="eastAsia"/>
        </w:rPr>
        <w:t>76</w:t>
      </w:r>
      <w:r w:rsidRPr="0037167B">
        <w:t>5</w:t>
      </w:r>
      <w:r w:rsidRPr="0037167B">
        <w:rPr>
          <w:rFonts w:hint="eastAsia"/>
        </w:rPr>
        <w:t>.2的规定进行试验。</w:t>
      </w:r>
    </w:p>
    <w:p w:rsidR="00CE1429" w:rsidRPr="0037167B" w:rsidRDefault="0033189E">
      <w:pPr>
        <w:pStyle w:val="a5"/>
        <w:spacing w:before="156" w:after="156"/>
        <w:ind w:left="0"/>
      </w:pPr>
      <w:bookmarkStart w:id="247" w:name="_Toc136853109"/>
      <w:bookmarkStart w:id="248" w:name="_Toc151109338"/>
      <w:r w:rsidRPr="0037167B">
        <w:rPr>
          <w:rFonts w:hint="eastAsia"/>
        </w:rPr>
        <w:t>绝缘电阻</w:t>
      </w:r>
      <w:bookmarkEnd w:id="247"/>
      <w:bookmarkEnd w:id="248"/>
    </w:p>
    <w:p w:rsidR="00CE1429" w:rsidRPr="0037167B" w:rsidRDefault="0033189E">
      <w:pPr>
        <w:pStyle w:val="afff9"/>
      </w:pPr>
      <w:r w:rsidRPr="0037167B">
        <w:rPr>
          <w:rFonts w:hint="eastAsia"/>
        </w:rPr>
        <w:lastRenderedPageBreak/>
        <w:t>使用兆欧表测量。</w:t>
      </w:r>
    </w:p>
    <w:p w:rsidR="00CE1429" w:rsidRPr="0037167B" w:rsidRDefault="0033189E">
      <w:pPr>
        <w:pStyle w:val="a5"/>
        <w:spacing w:before="156" w:after="156"/>
        <w:ind w:left="0"/>
      </w:pPr>
      <w:bookmarkStart w:id="249" w:name="_Toc151109339"/>
      <w:bookmarkStart w:id="250" w:name="_Toc136853110"/>
      <w:r w:rsidRPr="0037167B">
        <w:rPr>
          <w:rFonts w:hint="eastAsia"/>
        </w:rPr>
        <w:t>耐电压</w:t>
      </w:r>
      <w:bookmarkEnd w:id="249"/>
      <w:bookmarkEnd w:id="250"/>
    </w:p>
    <w:p w:rsidR="00CE1429" w:rsidRPr="0037167B" w:rsidRDefault="0033189E">
      <w:pPr>
        <w:pStyle w:val="afff9"/>
      </w:pPr>
      <w:r w:rsidRPr="0037167B">
        <w:rPr>
          <w:rFonts w:hint="eastAsia"/>
        </w:rPr>
        <w:t>使用耐压试验仪进行耐电压试验。</w:t>
      </w:r>
    </w:p>
    <w:p w:rsidR="00CE1429" w:rsidRPr="0037167B" w:rsidRDefault="0033189E">
      <w:pPr>
        <w:pStyle w:val="a5"/>
        <w:spacing w:before="156" w:after="156"/>
        <w:ind w:left="0"/>
      </w:pPr>
      <w:bookmarkStart w:id="251" w:name="_Toc151109340"/>
      <w:bookmarkStart w:id="252" w:name="_Toc136853111"/>
      <w:r w:rsidRPr="0037167B">
        <w:rPr>
          <w:rFonts w:hint="eastAsia"/>
        </w:rPr>
        <w:t>定子电阻</w:t>
      </w:r>
      <w:bookmarkEnd w:id="251"/>
      <w:bookmarkEnd w:id="252"/>
    </w:p>
    <w:p w:rsidR="00CE1429" w:rsidRPr="0037167B" w:rsidRDefault="0033189E">
      <w:pPr>
        <w:pStyle w:val="afff9"/>
      </w:pPr>
      <w:r w:rsidRPr="0037167B">
        <w:rPr>
          <w:rFonts w:hint="eastAsia"/>
        </w:rPr>
        <w:t>用直流电桥或满足精度要求的其他仪表测量电机各相定子绕组的电阻。</w:t>
      </w:r>
    </w:p>
    <w:p w:rsidR="00CE1429" w:rsidRPr="0037167B" w:rsidRDefault="0033189E">
      <w:pPr>
        <w:pStyle w:val="a5"/>
        <w:spacing w:before="156" w:after="156"/>
        <w:ind w:left="0"/>
        <w:rPr>
          <w:rFonts w:hAnsi="黑体"/>
        </w:rPr>
      </w:pPr>
      <w:bookmarkStart w:id="253" w:name="_Toc151109341"/>
      <w:bookmarkStart w:id="254" w:name="_Toc136853112"/>
      <w:r w:rsidRPr="0037167B">
        <w:rPr>
          <w:rFonts w:hAnsi="黑体" w:hint="eastAsia"/>
        </w:rPr>
        <w:t>定子电感</w:t>
      </w:r>
      <w:bookmarkEnd w:id="253"/>
      <w:bookmarkEnd w:id="254"/>
    </w:p>
    <w:p w:rsidR="00CE1429" w:rsidRPr="0037167B" w:rsidRDefault="0033189E">
      <w:pPr>
        <w:pStyle w:val="afff9"/>
      </w:pPr>
      <w:r w:rsidRPr="0037167B">
        <w:rPr>
          <w:rFonts w:hint="eastAsia"/>
        </w:rPr>
        <w:t>用电感电桥测量电机各相定子绕组在频率</w:t>
      </w:r>
      <w:r w:rsidRPr="0037167B">
        <w:t>1000</w:t>
      </w:r>
      <w:r w:rsidRPr="0037167B">
        <w:rPr>
          <w:rFonts w:hint="eastAsia"/>
        </w:rPr>
        <w:t>Hz下的电感。</w:t>
      </w:r>
    </w:p>
    <w:p w:rsidR="00CE1429" w:rsidRPr="0037167B" w:rsidRDefault="0033189E">
      <w:pPr>
        <w:pStyle w:val="a5"/>
        <w:spacing w:before="156" w:after="156"/>
        <w:ind w:left="0"/>
        <w:rPr>
          <w:rFonts w:hAnsi="黑体"/>
        </w:rPr>
      </w:pPr>
      <w:bookmarkStart w:id="255" w:name="_Toc151109342"/>
      <w:bookmarkStart w:id="256" w:name="_Toc136853113"/>
      <w:r w:rsidRPr="0037167B">
        <w:rPr>
          <w:rFonts w:hAnsi="黑体" w:hint="eastAsia"/>
        </w:rPr>
        <w:t>位置传感器相位偏差</w:t>
      </w:r>
      <w:bookmarkEnd w:id="255"/>
      <w:bookmarkEnd w:id="256"/>
    </w:p>
    <w:p w:rsidR="00CE1429" w:rsidRPr="0037167B" w:rsidRDefault="0033189E">
      <w:pPr>
        <w:pStyle w:val="afff9"/>
      </w:pPr>
      <w:r w:rsidRPr="0037167B">
        <w:rPr>
          <w:rFonts w:hint="eastAsia"/>
        </w:rPr>
        <w:t>用示波器同时测量电机反电势和对应位置传感器信号的相位偏差，相位偏差应</w:t>
      </w:r>
      <w:r w:rsidR="00733342" w:rsidRPr="0037167B">
        <w:rPr>
          <w:rFonts w:hint="eastAsia"/>
        </w:rPr>
        <w:t>符合企业技术文件的规定</w:t>
      </w:r>
      <w:r w:rsidR="00FB2BA4" w:rsidRPr="0037167B">
        <w:rPr>
          <w:rFonts w:hint="eastAsia"/>
        </w:rPr>
        <w:t>。</w:t>
      </w:r>
    </w:p>
    <w:p w:rsidR="00CE1429" w:rsidRPr="0037167B" w:rsidRDefault="0033189E">
      <w:pPr>
        <w:pStyle w:val="a5"/>
        <w:spacing w:before="156" w:after="156"/>
        <w:ind w:left="0"/>
        <w:rPr>
          <w:rFonts w:hAnsi="黑体"/>
        </w:rPr>
      </w:pPr>
      <w:bookmarkStart w:id="257" w:name="_Toc136853114"/>
      <w:bookmarkStart w:id="258" w:name="_Toc151109343"/>
      <w:r w:rsidRPr="0037167B">
        <w:rPr>
          <w:rFonts w:hAnsi="黑体" w:hint="eastAsia"/>
        </w:rPr>
        <w:t>旋转方向</w:t>
      </w:r>
      <w:bookmarkEnd w:id="257"/>
      <w:bookmarkEnd w:id="258"/>
    </w:p>
    <w:p w:rsidR="00CE1429" w:rsidRPr="0037167B" w:rsidRDefault="0033189E">
      <w:pPr>
        <w:pStyle w:val="afff9"/>
      </w:pPr>
      <w:r w:rsidRPr="0037167B">
        <w:rPr>
          <w:rFonts w:hint="eastAsia"/>
        </w:rPr>
        <w:t>正确连接电机、控制器，通电后目测电机的旋转方向。</w:t>
      </w:r>
    </w:p>
    <w:p w:rsidR="00CE1429" w:rsidRPr="0037167B" w:rsidRDefault="0033189E">
      <w:pPr>
        <w:pStyle w:val="a5"/>
        <w:spacing w:before="156" w:after="156"/>
        <w:ind w:left="0"/>
        <w:rPr>
          <w:rFonts w:hAnsi="黑体"/>
        </w:rPr>
      </w:pPr>
      <w:bookmarkStart w:id="259" w:name="_Toc136853115"/>
      <w:bookmarkStart w:id="260" w:name="_Toc151109344"/>
      <w:r w:rsidRPr="0037167B">
        <w:rPr>
          <w:rFonts w:hAnsi="黑体" w:hint="eastAsia"/>
        </w:rPr>
        <w:t>电机空载电流</w:t>
      </w:r>
      <w:bookmarkEnd w:id="259"/>
      <w:bookmarkEnd w:id="260"/>
    </w:p>
    <w:p w:rsidR="00CE1429" w:rsidRPr="0037167B" w:rsidRDefault="0033189E">
      <w:pPr>
        <w:pStyle w:val="afff9"/>
      </w:pPr>
      <w:r w:rsidRPr="0037167B">
        <w:rPr>
          <w:rFonts w:hint="eastAsia"/>
        </w:rPr>
        <w:t>电机在额定电压下空载运行5</w:t>
      </w:r>
      <w:r w:rsidR="0008795C" w:rsidRPr="0037167B">
        <w:t xml:space="preserve"> </w:t>
      </w:r>
      <w:r w:rsidRPr="0037167B">
        <w:rPr>
          <w:rFonts w:hint="eastAsia"/>
        </w:rPr>
        <w:t>min后，测取控制器母线电流即为电机空载电流。</w:t>
      </w:r>
    </w:p>
    <w:p w:rsidR="00CE1429" w:rsidRPr="0037167B" w:rsidRDefault="0033189E">
      <w:pPr>
        <w:pStyle w:val="a5"/>
        <w:spacing w:before="156" w:after="156"/>
        <w:ind w:left="0"/>
        <w:rPr>
          <w:rFonts w:hAnsi="黑体"/>
        </w:rPr>
      </w:pPr>
      <w:bookmarkStart w:id="261" w:name="_Toc151109345"/>
      <w:bookmarkStart w:id="262" w:name="_Toc136853116"/>
      <w:r w:rsidRPr="0037167B">
        <w:rPr>
          <w:rFonts w:hAnsi="黑体" w:hint="eastAsia"/>
        </w:rPr>
        <w:t>电机性能参数和效率</w:t>
      </w:r>
      <w:bookmarkEnd w:id="261"/>
      <w:bookmarkEnd w:id="262"/>
    </w:p>
    <w:p w:rsidR="00CE1429" w:rsidRPr="0037167B" w:rsidRDefault="0033189E">
      <w:pPr>
        <w:pStyle w:val="a6"/>
        <w:spacing w:before="156" w:after="156"/>
      </w:pPr>
      <w:r w:rsidRPr="0037167B">
        <w:rPr>
          <w:rFonts w:hint="eastAsia"/>
        </w:rPr>
        <w:t>持续转矩</w:t>
      </w:r>
    </w:p>
    <w:p w:rsidR="00CE1429" w:rsidRPr="0037167B" w:rsidRDefault="0033189E">
      <w:pPr>
        <w:pStyle w:val="afff9"/>
      </w:pPr>
      <w:r w:rsidRPr="0037167B">
        <w:rPr>
          <w:rFonts w:hint="eastAsia"/>
        </w:rPr>
        <w:t>将电机固定在转矩测试仪上， 正确连接电机与控制器。给控制器施加额定电压， 调整调节指令使电机以额定转速空载运转。运转稳定后逐渐增加电机转矩，直至达到企业技术文件所规定的持续转矩， 电机系统应能够在持续转矩工作30</w:t>
      </w:r>
      <w:r w:rsidR="0008795C" w:rsidRPr="0037167B">
        <w:t xml:space="preserve"> </w:t>
      </w:r>
      <w:r w:rsidRPr="0037167B">
        <w:rPr>
          <w:rFonts w:hint="eastAsia"/>
        </w:rPr>
        <w:t>min，试验结束时电机温升不应超过电机规定的温升限值。</w:t>
      </w:r>
    </w:p>
    <w:p w:rsidR="00CE1429" w:rsidRPr="0037167B" w:rsidRDefault="0033189E">
      <w:pPr>
        <w:pStyle w:val="a6"/>
        <w:spacing w:before="156" w:after="156"/>
      </w:pPr>
      <w:r w:rsidRPr="0037167B">
        <w:rPr>
          <w:rFonts w:hint="eastAsia"/>
        </w:rPr>
        <w:t>持续功率</w:t>
      </w:r>
    </w:p>
    <w:p w:rsidR="00CE1429" w:rsidRPr="0037167B" w:rsidRDefault="0033189E">
      <w:pPr>
        <w:pStyle w:val="afff9"/>
      </w:pPr>
      <w:r w:rsidRPr="0037167B">
        <w:rPr>
          <w:rFonts w:hint="eastAsia"/>
        </w:rPr>
        <w:t>将电机固定在转矩测试仪上， 正确连接电机与控制器。给控制器施加额定电压， 调整调节指令使电机在以额定转速空载运转。运转稳定后逐渐增加电机功率， 直至达到企业技术文件所规定的持续功率， 电机系统应能够在持续功率工作30</w:t>
      </w:r>
      <w:r w:rsidR="0008795C" w:rsidRPr="0037167B">
        <w:t xml:space="preserve"> </w:t>
      </w:r>
      <w:r w:rsidRPr="0037167B">
        <w:rPr>
          <w:rFonts w:hint="eastAsia"/>
        </w:rPr>
        <w:t>min， 试验结束时电机温升不应超过电机规定的温升限值。</w:t>
      </w:r>
    </w:p>
    <w:p w:rsidR="00CE1429" w:rsidRPr="0037167B" w:rsidRDefault="0033189E">
      <w:pPr>
        <w:pStyle w:val="a6"/>
        <w:spacing w:before="156" w:after="156"/>
      </w:pPr>
      <w:r w:rsidRPr="0037167B">
        <w:rPr>
          <w:rFonts w:hint="eastAsia"/>
        </w:rPr>
        <w:t>峰值转矩</w:t>
      </w:r>
    </w:p>
    <w:p w:rsidR="00CE1429" w:rsidRPr="0037167B" w:rsidRDefault="0033189E">
      <w:pPr>
        <w:pStyle w:val="afff9"/>
      </w:pPr>
      <w:r w:rsidRPr="0037167B">
        <w:rPr>
          <w:rFonts w:hint="eastAsia"/>
        </w:rPr>
        <w:t>将电机固定在转矩测试仪上，正确连接电机与控制器。给控制器施加额定电压，调整调节指令使电机在峰值转矩对应的转速区间空载运转。运转稳定后逐渐增加电机转矩，直至达到企业技术文件所规定的峰值转矩，电动摩托车驱动电机峰值转矩持续时间为60s,电动轻便摩托车驱动电机峰值转矩持续时间为30</w:t>
      </w:r>
      <w:r w:rsidR="0008795C" w:rsidRPr="0037167B">
        <w:t xml:space="preserve"> </w:t>
      </w:r>
      <w:r w:rsidRPr="0037167B">
        <w:rPr>
          <w:rFonts w:hint="eastAsia"/>
        </w:rPr>
        <w:t>s。试验结束时电机温升不应超过电机规定的温升限值。</w:t>
      </w:r>
    </w:p>
    <w:p w:rsidR="00CE1429" w:rsidRPr="0037167B" w:rsidRDefault="0033189E">
      <w:pPr>
        <w:pStyle w:val="a6"/>
        <w:spacing w:before="156" w:after="156"/>
      </w:pPr>
      <w:r w:rsidRPr="0037167B">
        <w:rPr>
          <w:rFonts w:hint="eastAsia"/>
        </w:rPr>
        <w:t>峰值功率</w:t>
      </w:r>
    </w:p>
    <w:p w:rsidR="00CE1429" w:rsidRPr="0037167B" w:rsidRDefault="0033189E">
      <w:pPr>
        <w:pStyle w:val="afff9"/>
      </w:pPr>
      <w:r w:rsidRPr="0037167B">
        <w:rPr>
          <w:rFonts w:hint="eastAsia"/>
        </w:rPr>
        <w:t>将电机固定在转矩测试仪上，正确连接电机与控制器。给控制器施加额定电压，调整调节指令使电机在峰值转矩对应的转速区间空载运转。运转稳定后逐渐增加电机功率，直至达到企业技术文件所规定</w:t>
      </w:r>
      <w:r w:rsidRPr="0037167B">
        <w:rPr>
          <w:rFonts w:hint="eastAsia"/>
        </w:rPr>
        <w:lastRenderedPageBreak/>
        <w:t>的峰值功率，电动摩托车驱动电机峰值功率持续时间为60</w:t>
      </w:r>
      <w:r w:rsidR="0008795C" w:rsidRPr="0037167B">
        <w:t xml:space="preserve"> </w:t>
      </w:r>
      <w:r w:rsidRPr="0037167B">
        <w:rPr>
          <w:rFonts w:hint="eastAsia"/>
        </w:rPr>
        <w:t>s, 电动轻便摩托车驱动电机峰值功率持续时间为30s。试验结束时电机温升不应超过电机规定的温升限值。</w:t>
      </w:r>
    </w:p>
    <w:p w:rsidR="00CE1429" w:rsidRPr="0037167B" w:rsidRDefault="0033189E">
      <w:pPr>
        <w:pStyle w:val="a6"/>
        <w:spacing w:before="156" w:after="156"/>
      </w:pPr>
      <w:r w:rsidRPr="0037167B">
        <w:rPr>
          <w:rFonts w:hint="eastAsia"/>
        </w:rPr>
        <w:t>最高工作转速</w:t>
      </w:r>
    </w:p>
    <w:p w:rsidR="00CE1429" w:rsidRPr="0037167B" w:rsidRDefault="0033189E">
      <w:pPr>
        <w:pStyle w:val="afff9"/>
      </w:pPr>
      <w:r w:rsidRPr="0037167B">
        <w:rPr>
          <w:rFonts w:hint="eastAsia"/>
        </w:rPr>
        <w:t>将电机固定在转矩测试仪上，确连接电机与控制器。给控制器施加额定电压，调整调节指令使电机的转速升至最高工作转速，并施加不低于产品技术文件规定的负载，电机系统工作稳定后，在此状态下的持续工作时间不应小于3</w:t>
      </w:r>
      <w:r w:rsidR="0008795C" w:rsidRPr="0037167B">
        <w:t xml:space="preserve"> </w:t>
      </w:r>
      <w:r w:rsidRPr="0037167B">
        <w:rPr>
          <w:rFonts w:hint="eastAsia"/>
        </w:rPr>
        <w:t>min。</w:t>
      </w:r>
    </w:p>
    <w:p w:rsidR="00CE1429" w:rsidRPr="0037167B" w:rsidRDefault="0033189E">
      <w:pPr>
        <w:pStyle w:val="a6"/>
        <w:spacing w:before="156" w:after="156"/>
      </w:pPr>
      <w:r w:rsidRPr="0037167B">
        <w:rPr>
          <w:rFonts w:hint="eastAsia"/>
        </w:rPr>
        <w:t>效率</w:t>
      </w:r>
    </w:p>
    <w:p w:rsidR="00CE1429" w:rsidRPr="0037167B" w:rsidRDefault="0033189E">
      <w:pPr>
        <w:pStyle w:val="afff9"/>
      </w:pPr>
      <w:r w:rsidRPr="0037167B">
        <w:rPr>
          <w:rFonts w:hint="eastAsia"/>
        </w:rPr>
        <w:t>将电机固定在转矩测试仪上，确连接电机与控制器。给控制器施加额定电压，调整调节指令使电机在电机高</w:t>
      </w:r>
      <w:proofErr w:type="gramStart"/>
      <w:r w:rsidRPr="0037167B">
        <w:rPr>
          <w:rFonts w:hint="eastAsia"/>
        </w:rPr>
        <w:t>效区</w:t>
      </w:r>
      <w:proofErr w:type="gramEnd"/>
      <w:r w:rsidRPr="0037167B">
        <w:rPr>
          <w:rFonts w:hint="eastAsia"/>
        </w:rPr>
        <w:t>对应的转速区间空载运转，运转稳定后通过转矩测试</w:t>
      </w:r>
      <w:proofErr w:type="gramStart"/>
      <w:r w:rsidRPr="0037167B">
        <w:rPr>
          <w:rFonts w:hint="eastAsia"/>
        </w:rPr>
        <w:t>仪逐</w:t>
      </w:r>
      <w:proofErr w:type="gramEnd"/>
      <w:r w:rsidRPr="0037167B">
        <w:rPr>
          <w:rFonts w:hint="eastAsia"/>
        </w:rPr>
        <w:t>渐加大负载转矩， 在 50%、 100%及160</w:t>
      </w:r>
      <w:r w:rsidRPr="0037167B">
        <w:rPr>
          <w:rFonts w:hAnsi="宋体" w:hint="eastAsia"/>
        </w:rPr>
        <w:t>％持续</w:t>
      </w:r>
      <w:r w:rsidRPr="0037167B">
        <w:rPr>
          <w:rFonts w:hint="eastAsia"/>
        </w:rPr>
        <w:t>转矩3个工况点， 用转速表及功率</w:t>
      </w:r>
      <w:proofErr w:type="gramStart"/>
      <w:r w:rsidRPr="0037167B">
        <w:rPr>
          <w:rFonts w:hint="eastAsia"/>
        </w:rPr>
        <w:t>分析仪测</w:t>
      </w:r>
      <w:proofErr w:type="gramEnd"/>
      <w:r w:rsidRPr="0037167B">
        <w:rPr>
          <w:rFonts w:hint="eastAsia"/>
        </w:rPr>
        <w:t>取电机转速n、 控制器输入功率</w:t>
      </w:r>
      <m:oMath>
        <m:sSub>
          <m:sSubPr>
            <m:ctrlPr>
              <w:rPr>
                <w:rFonts w:ascii="Cambria Math" w:hAnsi="Cambria Math"/>
              </w:rPr>
            </m:ctrlPr>
          </m:sSubPr>
          <m:e>
            <m:r>
              <w:rPr>
                <w:rFonts w:ascii="Cambria Math" w:hAnsi="Cambria Math" w:hint="eastAsia"/>
              </w:rPr>
              <m:t>P</m:t>
            </m:r>
          </m:e>
          <m:sub>
            <m:r>
              <w:rPr>
                <w:rFonts w:ascii="Cambria Math" w:hAnsi="Cambria Math"/>
              </w:rPr>
              <m:t>1</m:t>
            </m:r>
          </m:sub>
        </m:sSub>
      </m:oMath>
      <w:r w:rsidRPr="0037167B">
        <w:rPr>
          <w:rFonts w:hint="eastAsia"/>
        </w:rPr>
        <w:t>。最后，按式(</w:t>
      </w:r>
      <w:r w:rsidRPr="0037167B">
        <w:t>1</w:t>
      </w:r>
      <w:r w:rsidRPr="0037167B">
        <w:rPr>
          <w:rFonts w:hint="eastAsia"/>
        </w:rPr>
        <w:t>)计算电机的输出功率</w:t>
      </w:r>
      <m:oMath>
        <m:sSub>
          <m:sSubPr>
            <m:ctrlPr>
              <w:rPr>
                <w:rFonts w:ascii="Cambria Math" w:hAnsi="Cambria Math"/>
              </w:rPr>
            </m:ctrlPr>
          </m:sSubPr>
          <m:e>
            <m:r>
              <w:rPr>
                <w:rFonts w:ascii="Cambria Math" w:hAnsi="Cambria Math" w:hint="eastAsia"/>
              </w:rPr>
              <m:t>P</m:t>
            </m:r>
          </m:e>
          <m:sub>
            <m:r>
              <w:rPr>
                <w:rFonts w:ascii="Cambria Math" w:hAnsi="Cambria Math"/>
              </w:rPr>
              <m:t>2</m:t>
            </m:r>
          </m:sub>
        </m:sSub>
      </m:oMath>
      <w:r w:rsidRPr="0037167B">
        <w:rPr>
          <w:rFonts w:hint="eastAsia"/>
        </w:rPr>
        <w:t>,按式(2)计算电机和控制器系统效率</w:t>
      </w:r>
      <w:r w:rsidRPr="0037167B">
        <w:rPr>
          <w:rFonts w:hAnsi="宋体" w:hint="eastAsia"/>
        </w:rPr>
        <w:t>η</w:t>
      </w:r>
      <w:r w:rsidRPr="0037167B">
        <w:rPr>
          <w:rFonts w:hint="eastAsia"/>
        </w:rPr>
        <w:t>。对于电机与减速器一体机，按式(2)计算电机、控制器和减速器的系统效率。</w:t>
      </w:r>
    </w:p>
    <w:p w:rsidR="00CE1429" w:rsidRPr="0037167B" w:rsidRDefault="00896F47" w:rsidP="00680914">
      <w:pPr>
        <w:pStyle w:val="afff9"/>
        <w:ind w:firstLineChars="0" w:firstLine="0"/>
        <w:jc w:val="right"/>
        <w:rPr>
          <w:rFonts w:asciiTheme="minorEastAsia" w:eastAsiaTheme="minorEastAsia" w:hAnsiTheme="minorEastAsia"/>
          <w:sz w:val="22"/>
        </w:rPr>
      </w:pPr>
      <m:oMath>
        <m:sSub>
          <m:sSubPr>
            <m:ctrlPr>
              <w:rPr>
                <w:rFonts w:ascii="Cambria Math" w:eastAsiaTheme="minorEastAsia" w:hAnsi="Cambria Math"/>
                <w:sz w:val="24"/>
              </w:rPr>
            </m:ctrlPr>
          </m:sSubPr>
          <m:e>
            <m:r>
              <w:rPr>
                <w:rFonts w:ascii="Cambria Math" w:eastAsiaTheme="minorEastAsia" w:hAnsi="Cambria Math" w:hint="eastAsia"/>
                <w:sz w:val="24"/>
              </w:rPr>
              <m:t>P</m:t>
            </m:r>
          </m:e>
          <m:sub>
            <m:r>
              <w:rPr>
                <w:rFonts w:ascii="Cambria Math" w:eastAsiaTheme="minorEastAsia" w:hAnsi="Cambria Math"/>
                <w:sz w:val="24"/>
              </w:rPr>
              <m:t>2</m:t>
            </m:r>
          </m:sub>
        </m:sSub>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hint="eastAsia"/>
                <w:sz w:val="24"/>
              </w:rPr>
              <m:t>M</m:t>
            </m:r>
            <m:r>
              <w:rPr>
                <w:rFonts w:ascii="Cambria Math" w:eastAsiaTheme="minorEastAsia" w:hAnsi="Cambria Math"/>
                <w:sz w:val="24"/>
              </w:rPr>
              <m:t>×</m:t>
            </m:r>
            <m:r>
              <w:rPr>
                <w:rFonts w:ascii="Cambria Math" w:eastAsiaTheme="minorEastAsia" w:hAnsi="Cambria Math" w:hint="eastAsia"/>
                <w:sz w:val="24"/>
              </w:rPr>
              <m:t>n</m:t>
            </m:r>
          </m:num>
          <m:den>
            <m:r>
              <w:rPr>
                <w:rFonts w:ascii="Cambria Math" w:eastAsiaTheme="minorEastAsia" w:hAnsi="Cambria Math"/>
                <w:sz w:val="24"/>
              </w:rPr>
              <m:t>9.55</m:t>
            </m:r>
          </m:den>
        </m:f>
        <m:r>
          <w:rPr>
            <w:rFonts w:ascii="Cambria Math" w:eastAsiaTheme="minorEastAsia" w:hAnsi="Cambria Math" w:hint="eastAsia"/>
            <w:sz w:val="24"/>
          </w:rPr>
          <m:t>···································································</m:t>
        </m:r>
      </m:oMath>
      <w:r w:rsidR="0033189E" w:rsidRPr="0037167B">
        <w:rPr>
          <w:rFonts w:asciiTheme="minorEastAsia" w:eastAsiaTheme="minorEastAsia" w:hAnsiTheme="minorEastAsia" w:hint="eastAsia"/>
          <w:sz w:val="22"/>
        </w:rPr>
        <w:t>（</w:t>
      </w:r>
      <w:r w:rsidR="0033189E" w:rsidRPr="0037167B">
        <w:rPr>
          <w:rFonts w:asciiTheme="minorEastAsia" w:eastAsiaTheme="minorEastAsia" w:hAnsiTheme="minorEastAsia"/>
          <w:sz w:val="22"/>
        </w:rPr>
        <w:t>1</w:t>
      </w:r>
      <w:r w:rsidR="0033189E" w:rsidRPr="0037167B">
        <w:rPr>
          <w:rFonts w:asciiTheme="minorEastAsia" w:eastAsiaTheme="minorEastAsia" w:hAnsiTheme="minorEastAsia" w:hint="eastAsia"/>
          <w:sz w:val="22"/>
        </w:rPr>
        <w:t>）</w:t>
      </w:r>
    </w:p>
    <w:p w:rsidR="00CE1429" w:rsidRPr="0037167B" w:rsidRDefault="0033189E">
      <w:pPr>
        <w:pStyle w:val="afff9"/>
        <w:jc w:val="left"/>
      </w:pPr>
      <w:r w:rsidRPr="0037167B">
        <w:rPr>
          <w:rFonts w:hint="eastAsia"/>
        </w:rPr>
        <w:t>式中：</w:t>
      </w:r>
    </w:p>
    <w:p w:rsidR="00CE1429" w:rsidRPr="0037167B" w:rsidRDefault="0033189E">
      <w:pPr>
        <w:pStyle w:val="afff9"/>
        <w:ind w:firstLineChars="0" w:firstLine="0"/>
        <w:jc w:val="left"/>
      </w:pPr>
      <w:r w:rsidRPr="0037167B">
        <w:rPr>
          <w:rFonts w:hint="eastAsia"/>
        </w:rPr>
        <w:t xml:space="preserve"> </w:t>
      </w:r>
      <w:r w:rsidRPr="0037167B">
        <w:t xml:space="preserve">   </w:t>
      </w:r>
      <m:oMath>
        <m:sSub>
          <m:sSubPr>
            <m:ctrlPr>
              <w:rPr>
                <w:rFonts w:ascii="Cambria Math" w:hAnsi="Cambria Math"/>
              </w:rPr>
            </m:ctrlPr>
          </m:sSubPr>
          <m:e>
            <m:r>
              <w:rPr>
                <w:rFonts w:ascii="Cambria Math" w:hAnsi="Cambria Math" w:hint="eastAsia"/>
              </w:rPr>
              <m:t>P</m:t>
            </m:r>
          </m:e>
          <m:sub>
            <m:r>
              <w:rPr>
                <w:rFonts w:ascii="Cambria Math" w:hAnsi="Cambria Math"/>
              </w:rPr>
              <m:t>2</m:t>
            </m:r>
          </m:sub>
        </m:sSub>
      </m:oMath>
      <w:r w:rsidRPr="0037167B">
        <w:rPr>
          <w:rFonts w:hint="eastAsia"/>
        </w:rPr>
        <w:t>——输出功率，单位为瓦（W）</w:t>
      </w:r>
    </w:p>
    <w:p w:rsidR="00CE1429" w:rsidRPr="0037167B" w:rsidRDefault="0033189E">
      <w:pPr>
        <w:pStyle w:val="afff9"/>
        <w:ind w:firstLineChars="0" w:firstLine="0"/>
        <w:jc w:val="left"/>
      </w:pPr>
      <w:r w:rsidRPr="0037167B">
        <w:rPr>
          <w:rFonts w:hint="eastAsia"/>
        </w:rPr>
        <w:t xml:space="preserve"> </w:t>
      </w:r>
      <w:r w:rsidRPr="0037167B">
        <w:t xml:space="preserve">   9.55</w:t>
      </w:r>
      <w:r w:rsidRPr="0037167B">
        <w:rPr>
          <w:rFonts w:hint="eastAsia"/>
        </w:rPr>
        <w:t>——变换系数</w:t>
      </w:r>
    </w:p>
    <w:p w:rsidR="00CE1429" w:rsidRPr="0037167B" w:rsidRDefault="0033189E">
      <w:pPr>
        <w:pStyle w:val="afff9"/>
        <w:ind w:firstLineChars="0" w:firstLine="0"/>
        <w:jc w:val="left"/>
      </w:pPr>
      <w:r w:rsidRPr="0037167B">
        <w:rPr>
          <w:rFonts w:hint="eastAsia"/>
        </w:rPr>
        <w:t xml:space="preserve"> </w:t>
      </w:r>
      <w:r w:rsidRPr="0037167B">
        <w:t xml:space="preserve">   </w:t>
      </w:r>
      <w:r w:rsidRPr="0037167B">
        <w:rPr>
          <w:rFonts w:hint="eastAsia"/>
        </w:rPr>
        <w:t>M——转矩，单位为牛米（N·m）</w:t>
      </w:r>
    </w:p>
    <w:p w:rsidR="00CE1429" w:rsidRPr="0037167B" w:rsidRDefault="0033189E">
      <w:pPr>
        <w:pStyle w:val="afff9"/>
        <w:ind w:firstLineChars="0" w:firstLine="0"/>
        <w:jc w:val="left"/>
      </w:pPr>
      <w:r w:rsidRPr="0037167B">
        <w:t xml:space="preserve">    N</w:t>
      </w:r>
      <w:r w:rsidRPr="0037167B">
        <w:rPr>
          <w:rFonts w:hint="eastAsia"/>
        </w:rPr>
        <w:t>——转速，单位为转每分（r</w:t>
      </w:r>
      <w:r w:rsidRPr="0037167B">
        <w:t>/mi</w:t>
      </w:r>
      <w:r w:rsidRPr="0037167B">
        <w:rPr>
          <w:rFonts w:hint="eastAsia"/>
        </w:rPr>
        <w:t>n）</w:t>
      </w:r>
    </w:p>
    <w:p w:rsidR="00CE1429" w:rsidRPr="0037167B" w:rsidRDefault="0033189E" w:rsidP="00680914">
      <w:pPr>
        <w:pStyle w:val="afff9"/>
        <w:ind w:firstLineChars="0" w:firstLine="0"/>
        <w:jc w:val="right"/>
      </w:pPr>
      <m:oMath>
        <m:r>
          <m:rPr>
            <m:sty m:val="p"/>
          </m:rPr>
          <w:rPr>
            <w:rFonts w:ascii="Cambria Math" w:hAnsi="Cambria Math" w:hint="eastAsia"/>
            <w:sz w:val="24"/>
          </w:rPr>
          <m:t>η</m:t>
        </m:r>
        <m:r>
          <m:rPr>
            <m:sty m:val="p"/>
          </m:rPr>
          <w:rPr>
            <w:rFonts w:ascii="Cambria Math" w:hAnsi="宋体"/>
            <w:sz w:val="24"/>
          </w:rPr>
          <m:t>=</m:t>
        </m:r>
        <m:f>
          <m:fPr>
            <m:ctrlPr>
              <w:rPr>
                <w:rFonts w:ascii="Cambria Math" w:hAnsi="宋体"/>
                <w:sz w:val="24"/>
              </w:rPr>
            </m:ctrlPr>
          </m:fPr>
          <m:num>
            <m:sSub>
              <m:sSubPr>
                <m:ctrlPr>
                  <w:rPr>
                    <w:rFonts w:ascii="Cambria Math" w:hAnsi="宋体"/>
                    <w:i/>
                    <w:sz w:val="24"/>
                  </w:rPr>
                </m:ctrlPr>
              </m:sSubPr>
              <m:e>
                <m:r>
                  <w:rPr>
                    <w:rFonts w:ascii="Cambria Math" w:hAnsi="宋体" w:hint="eastAsia"/>
                    <w:sz w:val="24"/>
                  </w:rPr>
                  <m:t>P</m:t>
                </m:r>
              </m:e>
              <m:sub>
                <m:r>
                  <w:rPr>
                    <w:rFonts w:ascii="Cambria Math" w:hAnsi="宋体"/>
                    <w:sz w:val="24"/>
                  </w:rPr>
                  <m:t>2</m:t>
                </m:r>
              </m:sub>
            </m:sSub>
          </m:num>
          <m:den>
            <m:sSub>
              <m:sSubPr>
                <m:ctrlPr>
                  <w:rPr>
                    <w:rFonts w:ascii="Cambria Math" w:hAnsi="宋体"/>
                    <w:i/>
                    <w:sz w:val="24"/>
                  </w:rPr>
                </m:ctrlPr>
              </m:sSubPr>
              <m:e>
                <m:r>
                  <w:rPr>
                    <w:rFonts w:ascii="Cambria Math" w:hAnsi="宋体" w:hint="eastAsia"/>
                    <w:sz w:val="24"/>
                  </w:rPr>
                  <m:t>P</m:t>
                </m:r>
              </m:e>
              <m:sub>
                <m:r>
                  <w:rPr>
                    <w:rFonts w:ascii="Cambria Math" w:hAnsi="宋体"/>
                    <w:sz w:val="24"/>
                  </w:rPr>
                  <m:t>1</m:t>
                </m:r>
              </m:sub>
            </m:sSub>
          </m:den>
        </m:f>
        <m:r>
          <w:rPr>
            <w:rFonts w:ascii="Cambria Math" w:hAnsi="Cambria Math"/>
            <w:sz w:val="24"/>
          </w:rPr>
          <m:t>×</m:t>
        </m:r>
        <m:r>
          <w:rPr>
            <w:rFonts w:ascii="Cambria Math" w:hAnsi="宋体"/>
            <w:sz w:val="24"/>
          </w:rPr>
          <m:t>100</m:t>
        </m:r>
        <m:r>
          <w:rPr>
            <w:rFonts w:ascii="Cambria Math" w:hAnsi="Cambria Math"/>
            <w:sz w:val="24"/>
          </w:rPr>
          <m:t>%</m:t>
        </m:r>
        <m:r>
          <w:rPr>
            <w:rFonts w:ascii="Cambria Math" w:hAnsi="Cambria Math" w:hint="eastAsia"/>
            <w:sz w:val="24"/>
          </w:rPr>
          <m:t>······························································</m:t>
        </m:r>
      </m:oMath>
      <w:r w:rsidRPr="0037167B">
        <w:t>(2)</w:t>
      </w:r>
    </w:p>
    <w:p w:rsidR="00CE1429" w:rsidRPr="0037167B" w:rsidRDefault="0033189E">
      <w:pPr>
        <w:pStyle w:val="afff9"/>
        <w:ind w:firstLineChars="0" w:firstLine="0"/>
        <w:jc w:val="left"/>
      </w:pPr>
      <w:r w:rsidRPr="0037167B">
        <w:rPr>
          <w:rFonts w:hint="eastAsia"/>
        </w:rPr>
        <w:t xml:space="preserve"> </w:t>
      </w:r>
      <w:r w:rsidRPr="0037167B">
        <w:t xml:space="preserve">   </w:t>
      </w:r>
      <w:r w:rsidRPr="0037167B">
        <w:rPr>
          <w:rFonts w:hint="eastAsia"/>
        </w:rPr>
        <w:t>式中：</w:t>
      </w:r>
      <w:r w:rsidRPr="0037167B">
        <w:br/>
        <w:t xml:space="preserve">    </w:t>
      </w:r>
      <m:oMath>
        <m:sSub>
          <m:sSubPr>
            <m:ctrlPr>
              <w:rPr>
                <w:rFonts w:ascii="Cambria Math" w:hAnsi="Cambria Math"/>
              </w:rPr>
            </m:ctrlPr>
          </m:sSubPr>
          <m:e>
            <m:r>
              <w:rPr>
                <w:rFonts w:ascii="Cambria Math" w:hAnsi="Cambria Math" w:hint="eastAsia"/>
              </w:rPr>
              <m:t>P</m:t>
            </m:r>
          </m:e>
          <m:sub>
            <m:r>
              <w:rPr>
                <w:rFonts w:ascii="Cambria Math" w:hAnsi="Cambria Math"/>
              </w:rPr>
              <m:t>2</m:t>
            </m:r>
          </m:sub>
        </m:sSub>
      </m:oMath>
      <w:r w:rsidRPr="0037167B">
        <w:rPr>
          <w:rFonts w:hint="eastAsia"/>
        </w:rPr>
        <w:t>——输出功率，单位为瓦（W）</w:t>
      </w:r>
    </w:p>
    <w:p w:rsidR="00CE1429" w:rsidRPr="0037167B" w:rsidRDefault="0033189E">
      <w:pPr>
        <w:pStyle w:val="afff9"/>
        <w:ind w:firstLineChars="0" w:firstLine="0"/>
        <w:jc w:val="left"/>
      </w:pPr>
      <w:r w:rsidRPr="0037167B">
        <w:rPr>
          <w:rFonts w:hint="eastAsia"/>
        </w:rPr>
        <w:t xml:space="preserve"> </w:t>
      </w:r>
      <w:r w:rsidRPr="0037167B">
        <w:t xml:space="preserve">   </w:t>
      </w:r>
      <m:oMath>
        <m:sSub>
          <m:sSubPr>
            <m:ctrlPr>
              <w:rPr>
                <w:rFonts w:ascii="Cambria Math" w:hAnsi="Cambria Math"/>
              </w:rPr>
            </m:ctrlPr>
          </m:sSubPr>
          <m:e>
            <m:r>
              <w:rPr>
                <w:rFonts w:ascii="Cambria Math" w:hAnsi="Cambria Math" w:hint="eastAsia"/>
              </w:rPr>
              <m:t>P</m:t>
            </m:r>
          </m:e>
          <m:sub>
            <m:r>
              <w:rPr>
                <w:rFonts w:ascii="Cambria Math" w:hAnsi="Cambria Math"/>
              </w:rPr>
              <m:t>1</m:t>
            </m:r>
          </m:sub>
        </m:sSub>
      </m:oMath>
      <w:r w:rsidRPr="0037167B">
        <w:rPr>
          <w:rFonts w:hint="eastAsia"/>
        </w:rPr>
        <w:t>——输入功率，单位为瓦（W）</w:t>
      </w:r>
    </w:p>
    <w:p w:rsidR="00CE1429" w:rsidRPr="0037167B" w:rsidRDefault="0033189E">
      <w:pPr>
        <w:pStyle w:val="afff9"/>
        <w:ind w:firstLineChars="0" w:firstLine="0"/>
        <w:jc w:val="left"/>
      </w:pPr>
      <w:r w:rsidRPr="0037167B">
        <w:rPr>
          <w:rFonts w:hint="eastAsia"/>
        </w:rPr>
        <w:t xml:space="preserve"> </w:t>
      </w:r>
      <w:r w:rsidRPr="0037167B">
        <w:t xml:space="preserve">   </w:t>
      </w:r>
      <w:r w:rsidRPr="0037167B">
        <w:rPr>
          <w:rFonts w:hAnsi="宋体" w:hint="eastAsia"/>
        </w:rPr>
        <w:t>η</w:t>
      </w:r>
      <w:r w:rsidRPr="0037167B">
        <w:rPr>
          <w:rFonts w:hint="eastAsia"/>
        </w:rPr>
        <w:t>——效率，单位为</w:t>
      </w:r>
      <w:r w:rsidRPr="0037167B">
        <w:rPr>
          <w:rFonts w:hAnsi="宋体" w:hint="eastAsia"/>
        </w:rPr>
        <w:t>％</w:t>
      </w:r>
    </w:p>
    <w:p w:rsidR="00CE1429" w:rsidRPr="0037167B" w:rsidRDefault="0033189E">
      <w:pPr>
        <w:pStyle w:val="a5"/>
        <w:spacing w:before="156" w:after="156"/>
        <w:ind w:left="0"/>
        <w:rPr>
          <w:rFonts w:hAnsi="黑体"/>
        </w:rPr>
      </w:pPr>
      <w:bookmarkStart w:id="263" w:name="_Toc151109346"/>
      <w:bookmarkStart w:id="264" w:name="_Toc136853117"/>
      <w:r w:rsidRPr="0037167B">
        <w:rPr>
          <w:rFonts w:hAnsi="黑体" w:hint="eastAsia"/>
        </w:rPr>
        <w:t>转速控制精度和转矩控制精度</w:t>
      </w:r>
      <w:bookmarkEnd w:id="263"/>
      <w:bookmarkEnd w:id="264"/>
    </w:p>
    <w:p w:rsidR="00CE1429" w:rsidRPr="0037167B" w:rsidRDefault="0033189E">
      <w:pPr>
        <w:pStyle w:val="afff9"/>
      </w:pPr>
      <w:r w:rsidRPr="0037167B">
        <w:rPr>
          <w:rFonts w:hint="eastAsia"/>
        </w:rPr>
        <w:t>应按GB/T 18488.2-2015中7.3规定的测量方法进行试验。</w:t>
      </w:r>
    </w:p>
    <w:p w:rsidR="00CE1429" w:rsidRPr="0037167B" w:rsidRDefault="0033189E">
      <w:pPr>
        <w:pStyle w:val="a5"/>
        <w:spacing w:before="156" w:after="156"/>
        <w:ind w:left="0"/>
        <w:rPr>
          <w:rFonts w:hAnsi="黑体"/>
        </w:rPr>
      </w:pPr>
      <w:bookmarkStart w:id="265" w:name="_Toc151109347"/>
      <w:bookmarkStart w:id="266" w:name="_Toc136853118"/>
      <w:r w:rsidRPr="0037167B">
        <w:rPr>
          <w:rFonts w:hAnsi="黑体" w:hint="eastAsia"/>
        </w:rPr>
        <w:t>转速和转矩响应时间</w:t>
      </w:r>
      <w:bookmarkEnd w:id="265"/>
      <w:bookmarkEnd w:id="266"/>
    </w:p>
    <w:p w:rsidR="00CE1429" w:rsidRPr="0037167B" w:rsidRDefault="0033189E">
      <w:pPr>
        <w:pStyle w:val="afff9"/>
      </w:pPr>
      <w:r w:rsidRPr="0037167B">
        <w:rPr>
          <w:rFonts w:hint="eastAsia"/>
        </w:rPr>
        <w:t>应按GB/T 18488.2-2015中7.</w:t>
      </w:r>
      <w:r w:rsidRPr="0037167B">
        <w:t>4</w:t>
      </w:r>
      <w:r w:rsidRPr="0037167B">
        <w:rPr>
          <w:rFonts w:hint="eastAsia"/>
        </w:rPr>
        <w:t>规定的测量方法进行试验。</w:t>
      </w:r>
    </w:p>
    <w:p w:rsidR="00CE1429" w:rsidRPr="0037167B" w:rsidRDefault="0033189E">
      <w:pPr>
        <w:pStyle w:val="a5"/>
        <w:spacing w:before="156" w:after="156"/>
        <w:ind w:left="0"/>
        <w:rPr>
          <w:rFonts w:hAnsi="黑体"/>
        </w:rPr>
      </w:pPr>
      <w:bookmarkStart w:id="267" w:name="_Toc151109348"/>
      <w:bookmarkStart w:id="268" w:name="_Toc136853119"/>
      <w:r w:rsidRPr="0037167B">
        <w:rPr>
          <w:rFonts w:hAnsi="黑体" w:hint="eastAsia"/>
        </w:rPr>
        <w:t>电机超速</w:t>
      </w:r>
      <w:bookmarkEnd w:id="267"/>
      <w:bookmarkEnd w:id="268"/>
    </w:p>
    <w:p w:rsidR="00CE1429" w:rsidRPr="0037167B" w:rsidRDefault="0033189E">
      <w:pPr>
        <w:pStyle w:val="afff9"/>
      </w:pPr>
      <w:r w:rsidRPr="0037167B">
        <w:rPr>
          <w:rFonts w:hint="eastAsia"/>
        </w:rPr>
        <w:t>将电机固定在测试台架上，使用电动机法（电机空载法）或外部动力设备拖动法，使电机在1.2倍最高工作转速空载运行2min,试验过程中应无异常声音，试验后仔细检查驱动电机的转动部分是否有损坏或产生有害变形，是否出现紧固件松动现象。</w:t>
      </w:r>
    </w:p>
    <w:p w:rsidR="00CE1429" w:rsidRPr="0037167B" w:rsidRDefault="0033189E">
      <w:pPr>
        <w:pStyle w:val="a5"/>
        <w:spacing w:before="156" w:after="156"/>
        <w:ind w:left="0"/>
        <w:rPr>
          <w:rFonts w:hAnsi="黑体"/>
        </w:rPr>
      </w:pPr>
      <w:bookmarkStart w:id="269" w:name="_Toc136853120"/>
      <w:bookmarkStart w:id="270" w:name="_Toc151109349"/>
      <w:r w:rsidRPr="0037167B">
        <w:rPr>
          <w:rFonts w:hAnsi="黑体" w:hint="eastAsia"/>
        </w:rPr>
        <w:t>控制器最大输入电流</w:t>
      </w:r>
      <w:bookmarkEnd w:id="269"/>
      <w:bookmarkEnd w:id="270"/>
    </w:p>
    <w:p w:rsidR="00CE1429" w:rsidRPr="0037167B" w:rsidRDefault="0033189E">
      <w:pPr>
        <w:pStyle w:val="afff9"/>
      </w:pPr>
      <w:r w:rsidRPr="0037167B">
        <w:rPr>
          <w:rFonts w:hint="eastAsia"/>
        </w:rPr>
        <w:t>将电机固定在转矩测试仪上，正确连接控制器与电机。给控制器施加额定电压，调整调节指令使电机在峰值功率对应的转速区间空载运转。 运转稳定后操纵转矩测试</w:t>
      </w:r>
      <w:proofErr w:type="gramStart"/>
      <w:r w:rsidRPr="0037167B">
        <w:rPr>
          <w:rFonts w:hint="eastAsia"/>
        </w:rPr>
        <w:t>仪逐渐</w:t>
      </w:r>
      <w:proofErr w:type="gramEnd"/>
      <w:r w:rsidRPr="0037167B">
        <w:rPr>
          <w:rFonts w:hint="eastAsia"/>
        </w:rPr>
        <w:t>增加电机转矩，直至控制器直流母线的输入电流达到最大值，作为测定电流值。</w:t>
      </w:r>
    </w:p>
    <w:p w:rsidR="00CE1429" w:rsidRPr="0037167B" w:rsidRDefault="0033189E">
      <w:pPr>
        <w:pStyle w:val="a5"/>
        <w:spacing w:before="156" w:after="156"/>
        <w:ind w:left="0"/>
        <w:rPr>
          <w:rFonts w:hAnsi="黑体"/>
        </w:rPr>
      </w:pPr>
      <w:bookmarkStart w:id="271" w:name="_Toc151109350"/>
      <w:bookmarkStart w:id="272" w:name="_Toc136853121"/>
      <w:r w:rsidRPr="0037167B">
        <w:rPr>
          <w:rFonts w:hAnsi="黑体" w:hint="eastAsia"/>
        </w:rPr>
        <w:lastRenderedPageBreak/>
        <w:t>控制器额定输入电流</w:t>
      </w:r>
      <w:bookmarkEnd w:id="271"/>
      <w:bookmarkEnd w:id="272"/>
    </w:p>
    <w:p w:rsidR="00CE1429" w:rsidRPr="0037167B" w:rsidRDefault="0033189E">
      <w:pPr>
        <w:pStyle w:val="afff9"/>
      </w:pPr>
      <w:r w:rsidRPr="0037167B">
        <w:rPr>
          <w:rFonts w:hint="eastAsia"/>
        </w:rPr>
        <w:t>将电机固定在转矩测试仪上，正确连接控制器与电机。 给控制器施加额定电压，调整调节指令使电机以额定转速空载运转。 运转稳定后操纵转矩测试</w:t>
      </w:r>
      <w:proofErr w:type="gramStart"/>
      <w:r w:rsidRPr="0037167B">
        <w:rPr>
          <w:rFonts w:hint="eastAsia"/>
        </w:rPr>
        <w:t>仪逐渐</w:t>
      </w:r>
      <w:proofErr w:type="gramEnd"/>
      <w:r w:rsidRPr="0037167B">
        <w:rPr>
          <w:rFonts w:hint="eastAsia"/>
        </w:rPr>
        <w:t>增加电机转矩， 直至控制器直流母线输入电流达到企业技术文件所规定的控制器额定输入电流，持续2</w:t>
      </w:r>
      <w:r w:rsidR="0008795C" w:rsidRPr="0037167B">
        <w:t xml:space="preserve"> </w:t>
      </w:r>
      <w:r w:rsidRPr="0037167B">
        <w:rPr>
          <w:rFonts w:hint="eastAsia"/>
        </w:rPr>
        <w:t>h。目测控制器能否正常运行。</w:t>
      </w:r>
    </w:p>
    <w:p w:rsidR="00CE1429" w:rsidRPr="0037167B" w:rsidRDefault="0033189E">
      <w:pPr>
        <w:pStyle w:val="a5"/>
        <w:spacing w:before="156" w:after="156"/>
        <w:ind w:left="0"/>
        <w:rPr>
          <w:rFonts w:hAnsi="黑体"/>
        </w:rPr>
      </w:pPr>
      <w:bookmarkStart w:id="273" w:name="_Toc151109351"/>
      <w:bookmarkStart w:id="274" w:name="_Toc136853122"/>
      <w:r w:rsidRPr="0037167B">
        <w:rPr>
          <w:rFonts w:hAnsi="黑体" w:hint="eastAsia"/>
        </w:rPr>
        <w:t>控制器效率</w:t>
      </w:r>
      <w:bookmarkEnd w:id="273"/>
      <w:bookmarkEnd w:id="274"/>
    </w:p>
    <w:p w:rsidR="00CE1429" w:rsidRPr="0037167B" w:rsidRDefault="0033189E">
      <w:pPr>
        <w:pStyle w:val="afff9"/>
      </w:pPr>
      <w:r w:rsidRPr="0037167B">
        <w:rPr>
          <w:rFonts w:hint="eastAsia"/>
        </w:rPr>
        <w:t>将电机固定在转矩测试仪上，正确连接控制器与电机。 给控制器施加额定电压，调整调节指令使电机以额定转速空载运转。 运转稳定后操纵转矩测试</w:t>
      </w:r>
      <w:proofErr w:type="gramStart"/>
      <w:r w:rsidRPr="0037167B">
        <w:rPr>
          <w:rFonts w:hint="eastAsia"/>
        </w:rPr>
        <w:t>仪逐渐</w:t>
      </w:r>
      <w:proofErr w:type="gramEnd"/>
      <w:r w:rsidRPr="0037167B">
        <w:rPr>
          <w:rFonts w:hint="eastAsia"/>
        </w:rPr>
        <w:t>增加电机转矩，直至控制器直流母线输入电流达到企业技术文件所规定的控制器额定输入电流。从功率分析仪读出控制器的输入电压、输入电流及控制器的输出功率。 控制器的输入功率为控制器直流母线电压与直流母线电流的乘积。控制器的效率为控制器输出功率与控制器输入功率的比值。</w:t>
      </w:r>
    </w:p>
    <w:p w:rsidR="00CE1429" w:rsidRPr="0037167B" w:rsidRDefault="0033189E">
      <w:pPr>
        <w:pStyle w:val="a5"/>
        <w:spacing w:before="156" w:after="156"/>
        <w:ind w:left="0"/>
        <w:rPr>
          <w:rFonts w:hAnsi="黑体"/>
        </w:rPr>
      </w:pPr>
      <w:bookmarkStart w:id="275" w:name="_Toc136853123"/>
      <w:bookmarkStart w:id="276" w:name="_Toc151109352"/>
      <w:r w:rsidRPr="0037167B">
        <w:rPr>
          <w:rFonts w:hAnsi="黑体" w:hint="eastAsia"/>
        </w:rPr>
        <w:t>控制器短时超载</w:t>
      </w:r>
      <w:bookmarkEnd w:id="275"/>
      <w:bookmarkEnd w:id="276"/>
    </w:p>
    <w:p w:rsidR="00CE1429" w:rsidRPr="0037167B" w:rsidRDefault="0033189E">
      <w:pPr>
        <w:pStyle w:val="afff9"/>
      </w:pPr>
      <w:r w:rsidRPr="0037167B">
        <w:rPr>
          <w:rFonts w:hint="eastAsia"/>
        </w:rPr>
        <w:t>将电机固定在转矩测试仪上，正确连接控制器与电机。给控制器施加额定电压，调整调节指令使电机在峰值转矩对应的转速区间空载运转。运转稳定后操纵转矩测试</w:t>
      </w:r>
      <w:proofErr w:type="gramStart"/>
      <w:r w:rsidRPr="0037167B">
        <w:rPr>
          <w:rFonts w:hint="eastAsia"/>
        </w:rPr>
        <w:t>仪逐渐</w:t>
      </w:r>
      <w:proofErr w:type="gramEnd"/>
      <w:r w:rsidRPr="0037167B">
        <w:rPr>
          <w:rFonts w:hint="eastAsia"/>
        </w:rPr>
        <w:t>增加电机转矩，直至达到企业技术文件所规定的峰值转矩。电动摩托车驱动电机的控制器超载持续时间为60</w:t>
      </w:r>
      <w:r w:rsidR="0008795C" w:rsidRPr="0037167B">
        <w:t xml:space="preserve"> </w:t>
      </w:r>
      <w:r w:rsidRPr="0037167B">
        <w:rPr>
          <w:rFonts w:hint="eastAsia"/>
        </w:rPr>
        <w:t>s,电动轻便摩托车驱动电机的控制器超载持续时间为30</w:t>
      </w:r>
      <w:r w:rsidR="0008795C" w:rsidRPr="0037167B">
        <w:t xml:space="preserve"> </w:t>
      </w:r>
      <w:r w:rsidRPr="0037167B">
        <w:rPr>
          <w:rFonts w:hint="eastAsia"/>
        </w:rPr>
        <w:t>s, 短时超载完成后，控制器应能正常工作。</w:t>
      </w:r>
    </w:p>
    <w:p w:rsidR="00CE1429" w:rsidRPr="0037167B" w:rsidRDefault="0033189E">
      <w:pPr>
        <w:pStyle w:val="a5"/>
        <w:spacing w:before="156" w:after="156"/>
        <w:ind w:left="0"/>
        <w:rPr>
          <w:rFonts w:hAnsi="黑体"/>
        </w:rPr>
      </w:pPr>
      <w:bookmarkStart w:id="277" w:name="_Toc136853124"/>
      <w:bookmarkStart w:id="278" w:name="_Toc151109353"/>
      <w:r w:rsidRPr="0037167B">
        <w:rPr>
          <w:rFonts w:hAnsi="黑体" w:hint="eastAsia"/>
        </w:rPr>
        <w:t>控制器主要功能</w:t>
      </w:r>
      <w:bookmarkEnd w:id="277"/>
      <w:bookmarkEnd w:id="278"/>
    </w:p>
    <w:p w:rsidR="00CE1429" w:rsidRPr="0037167B" w:rsidRDefault="0033189E">
      <w:pPr>
        <w:pStyle w:val="a6"/>
        <w:spacing w:before="156" w:after="156"/>
      </w:pPr>
      <w:r w:rsidRPr="0037167B">
        <w:rPr>
          <w:rFonts w:hint="eastAsia"/>
        </w:rPr>
        <w:t>控制器调节功能</w:t>
      </w:r>
    </w:p>
    <w:p w:rsidR="00CE1429" w:rsidRPr="0037167B" w:rsidRDefault="0033189E">
      <w:pPr>
        <w:pStyle w:val="afff9"/>
      </w:pPr>
      <w:r w:rsidRPr="0037167B">
        <w:rPr>
          <w:rFonts w:hint="eastAsia"/>
        </w:rPr>
        <w:t>电机固定在转矩测试仪器上，正确连接控制器与电机。给控制器施加额定电压。</w:t>
      </w:r>
    </w:p>
    <w:p w:rsidR="00CE1429" w:rsidRPr="0037167B" w:rsidRDefault="0033189E">
      <w:pPr>
        <w:pStyle w:val="afff9"/>
      </w:pPr>
      <w:r w:rsidRPr="0037167B">
        <w:rPr>
          <w:rFonts w:hint="eastAsia"/>
        </w:rPr>
        <w:t>开环控制的控制器。在空载工况下，均匀调整电压调节指令，用电压表监测不同电压调节指令下的控制器输出电压有效值，确认控制器输出电压有效值随电压调节指令的改变而改变。</w:t>
      </w:r>
    </w:p>
    <w:p w:rsidR="00CE1429" w:rsidRPr="0037167B" w:rsidRDefault="0033189E">
      <w:pPr>
        <w:pStyle w:val="afff9"/>
      </w:pPr>
      <w:r w:rsidRPr="0037167B">
        <w:rPr>
          <w:rFonts w:hint="eastAsia"/>
        </w:rPr>
        <w:t>外环为速度闭环的控制器，在空载工况下，给控制器施加额定电压，均匀调整速度调节指令，用转速表测取不问速度调节指令下的电机转速，确认电机转速随速度调节指令的改变而改变。</w:t>
      </w:r>
    </w:p>
    <w:p w:rsidR="00CE1429" w:rsidRPr="0037167B" w:rsidRDefault="0033189E">
      <w:pPr>
        <w:pStyle w:val="afff9"/>
      </w:pPr>
      <w:r w:rsidRPr="0037167B">
        <w:rPr>
          <w:rFonts w:hint="eastAsia"/>
        </w:rPr>
        <w:t>外环为转矩闭环的控制器。均匀调整转矩调节指令，用转矩</w:t>
      </w:r>
      <w:proofErr w:type="gramStart"/>
      <w:r w:rsidRPr="0037167B">
        <w:rPr>
          <w:rFonts w:hint="eastAsia"/>
        </w:rPr>
        <w:t>测量仪测取</w:t>
      </w:r>
      <w:proofErr w:type="gramEnd"/>
      <w:r w:rsidRPr="0037167B">
        <w:rPr>
          <w:rFonts w:hint="eastAsia"/>
        </w:rPr>
        <w:t>不同转矩调节指令下的电机转矩，确认电机输出转矩随着转矩调节指令的改变而改变。</w:t>
      </w:r>
    </w:p>
    <w:p w:rsidR="00CE1429" w:rsidRPr="0037167B" w:rsidRDefault="0033189E">
      <w:pPr>
        <w:pStyle w:val="a6"/>
        <w:spacing w:before="156" w:after="156"/>
      </w:pPr>
      <w:r w:rsidRPr="0037167B">
        <w:rPr>
          <w:rFonts w:hint="eastAsia"/>
        </w:rPr>
        <w:t>控制器过压、欠压保护功能</w:t>
      </w:r>
    </w:p>
    <w:p w:rsidR="00CE1429" w:rsidRPr="0037167B" w:rsidRDefault="0033189E">
      <w:pPr>
        <w:pStyle w:val="afff9"/>
      </w:pPr>
      <w:r w:rsidRPr="0037167B">
        <w:rPr>
          <w:rFonts w:hint="eastAsia"/>
        </w:rPr>
        <w:t>将电机固定在转矩测试仪器上，正确连接控制器与电机。给控制器施加额定电压，调整调节指令使电机以额定转速空载运转。然后调高／调低控制器的输人电压至企业技术文件规定的保护值，控制器应能自动停止工作。</w:t>
      </w:r>
    </w:p>
    <w:p w:rsidR="00CE1429" w:rsidRPr="0037167B" w:rsidRDefault="0033189E">
      <w:pPr>
        <w:pStyle w:val="a6"/>
        <w:spacing w:before="156" w:after="156"/>
      </w:pPr>
      <w:r w:rsidRPr="0037167B">
        <w:rPr>
          <w:rFonts w:hint="eastAsia"/>
        </w:rPr>
        <w:t>控制器过</w:t>
      </w:r>
      <w:proofErr w:type="gramStart"/>
      <w:r w:rsidRPr="0037167B">
        <w:rPr>
          <w:rFonts w:hint="eastAsia"/>
        </w:rPr>
        <w:t>温保护</w:t>
      </w:r>
      <w:proofErr w:type="gramEnd"/>
      <w:r w:rsidRPr="0037167B">
        <w:rPr>
          <w:rFonts w:hint="eastAsia"/>
        </w:rPr>
        <w:t>功能</w:t>
      </w:r>
    </w:p>
    <w:p w:rsidR="00CE1429" w:rsidRPr="0037167B" w:rsidRDefault="0033189E">
      <w:pPr>
        <w:pStyle w:val="afff9"/>
      </w:pPr>
      <w:r w:rsidRPr="0037167B">
        <w:rPr>
          <w:rFonts w:hint="eastAsia"/>
        </w:rPr>
        <w:t>将控制器放置在温度箱中，正确连接控制器与电机。给控制器施加额定电压，调整调节指令使电机在额定转速、持续转矩下运行。然后调节温度箱温度，使控制器温度达到企业技术文件规定的限值，控制器应具备自动降低输出功率、停止驱动电机或者自身断电的保护功能。</w:t>
      </w:r>
    </w:p>
    <w:p w:rsidR="00CE1429" w:rsidRPr="0037167B" w:rsidRDefault="0033189E">
      <w:pPr>
        <w:pStyle w:val="afff9"/>
      </w:pPr>
      <w:r w:rsidRPr="0037167B">
        <w:rPr>
          <w:rFonts w:hint="eastAsia"/>
        </w:rPr>
        <w:t>将电机放置在温度箱中，正确连接控制与电机。给控制器施加额定电压，调整调节指令使电机在额定转速、持续转矩下运行。然后调节温度箱温度，使电机温度达到企业技术文件规定的限位，控制器应具备自动降低输出功率、停止驱动电机或者自身断电的保护功能。</w:t>
      </w:r>
    </w:p>
    <w:p w:rsidR="00CE1429" w:rsidRPr="0037167B" w:rsidRDefault="0033189E">
      <w:pPr>
        <w:pStyle w:val="a6"/>
        <w:spacing w:before="156" w:after="156"/>
      </w:pPr>
      <w:r w:rsidRPr="0037167B">
        <w:rPr>
          <w:rFonts w:hint="eastAsia"/>
        </w:rPr>
        <w:t>控制器过流保护功能</w:t>
      </w:r>
    </w:p>
    <w:p w:rsidR="00CE1429" w:rsidRPr="0037167B" w:rsidRDefault="0033189E">
      <w:pPr>
        <w:pStyle w:val="afff9"/>
      </w:pPr>
      <w:r w:rsidRPr="0037167B">
        <w:rPr>
          <w:rFonts w:hint="eastAsia"/>
        </w:rPr>
        <w:lastRenderedPageBreak/>
        <w:t>将电机固定在转矩测试仪器上，正确连接控制器与电机。给控制器施加额定电压，调整调节指令使电机以额定转速空载运转。运转稳定后操纵转矩测试</w:t>
      </w:r>
      <w:proofErr w:type="gramStart"/>
      <w:r w:rsidRPr="0037167B">
        <w:rPr>
          <w:rFonts w:hint="eastAsia"/>
        </w:rPr>
        <w:t>仪逐渐</w:t>
      </w:r>
      <w:proofErr w:type="gramEnd"/>
      <w:r w:rsidRPr="0037167B">
        <w:rPr>
          <w:rFonts w:hint="eastAsia"/>
        </w:rPr>
        <w:t>增加电机转矩．直至电流达到由企业技术文件规定的控制器最大输入独立或者控制器的相电流输出达到最大输出电流工况时，继续操纵转矩测试</w:t>
      </w:r>
      <w:proofErr w:type="gramStart"/>
      <w:r w:rsidRPr="0037167B">
        <w:rPr>
          <w:rFonts w:hint="eastAsia"/>
        </w:rPr>
        <w:t>仪增加</w:t>
      </w:r>
      <w:proofErr w:type="gramEnd"/>
      <w:r w:rsidRPr="0037167B">
        <w:rPr>
          <w:rFonts w:hint="eastAsia"/>
        </w:rPr>
        <w:t>电机转矩，控制器应具有维持在限流值范围内工作的功能，如果发生短路现象，控制器应具有电流停止输出或者自身断电的保护功能．</w:t>
      </w:r>
    </w:p>
    <w:p w:rsidR="00CE1429" w:rsidRPr="0037167B" w:rsidRDefault="0033189E">
      <w:pPr>
        <w:pStyle w:val="a6"/>
        <w:spacing w:before="156" w:after="156"/>
      </w:pPr>
      <w:r w:rsidRPr="0037167B">
        <w:rPr>
          <w:rFonts w:hint="eastAsia"/>
        </w:rPr>
        <w:t>控制器支撑电容放电时间</w:t>
      </w:r>
    </w:p>
    <w:p w:rsidR="00CE1429" w:rsidRPr="0037167B" w:rsidRDefault="0033189E">
      <w:pPr>
        <w:pStyle w:val="a7"/>
        <w:spacing w:before="156" w:after="156"/>
      </w:pPr>
      <w:r w:rsidRPr="0037167B">
        <w:rPr>
          <w:rFonts w:hint="eastAsia"/>
        </w:rPr>
        <w:t>被动放电时间</w:t>
      </w:r>
    </w:p>
    <w:p w:rsidR="00CE1429" w:rsidRPr="0037167B" w:rsidRDefault="0033189E">
      <w:pPr>
        <w:pStyle w:val="afff9"/>
      </w:pPr>
      <w:r w:rsidRPr="0037167B">
        <w:rPr>
          <w:rFonts w:hint="eastAsia"/>
        </w:rPr>
        <w:t>试验时，直流母线电压应设定为最高工作电压，电压稳定后，立即切断直流供电电源，同时利用电气测量仪表测取驱动电机控制器支撑电容两端的开路电压。 试验期间，驱动电机控制器不参与任何工作。记录支撑电容开路电压从切断时刻直至下降到60 V经过的时间，此数值即为驱动电机控制器支撑电容 的被动放电时间。</w:t>
      </w:r>
    </w:p>
    <w:p w:rsidR="00CE1429" w:rsidRPr="0037167B" w:rsidRDefault="0033189E">
      <w:pPr>
        <w:pStyle w:val="a7"/>
        <w:spacing w:before="156" w:after="156"/>
      </w:pPr>
      <w:r w:rsidRPr="0037167B">
        <w:rPr>
          <w:rFonts w:hint="eastAsia"/>
        </w:rPr>
        <w:t>主动放电时间</w:t>
      </w:r>
    </w:p>
    <w:p w:rsidR="00CE1429" w:rsidRPr="0037167B" w:rsidRDefault="0033189E">
      <w:pPr>
        <w:pStyle w:val="afff9"/>
      </w:pPr>
      <w:r w:rsidRPr="0037167B">
        <w:rPr>
          <w:rFonts w:hint="eastAsia"/>
        </w:rPr>
        <w:t>对于具有主动放电功能的驱动电机控制器，试验时，直流母线电压应设定为最高工作电压，电压稳定后，立即切断直流电源，并且驱动电机控制器参与放电过程，利用电气测量仪表测取驱动电机控制器 支撑电容两端的开路电压，记录支撑电容开路电压从切断时刻直至下降到60 V经过的时间，此数值即作为驱动电机控制器支撑电容的主动放电时间。</w:t>
      </w:r>
    </w:p>
    <w:p w:rsidR="00CE1429" w:rsidRPr="0037167B" w:rsidRDefault="0033189E">
      <w:pPr>
        <w:pStyle w:val="a6"/>
        <w:spacing w:before="156" w:after="156"/>
      </w:pPr>
      <w:r w:rsidRPr="0037167B">
        <w:rPr>
          <w:rFonts w:hint="eastAsia"/>
        </w:rPr>
        <w:t>控制器制动能量回收功能</w:t>
      </w:r>
    </w:p>
    <w:p w:rsidR="00CE1429" w:rsidRPr="0037167B" w:rsidRDefault="0033189E">
      <w:pPr>
        <w:pStyle w:val="afff9"/>
      </w:pPr>
      <w:r w:rsidRPr="0037167B">
        <w:rPr>
          <w:rFonts w:hint="eastAsia"/>
        </w:rPr>
        <w:t>将电机固定在功率分析仪器上，正确连接控制器与电机。给控制器施加额定电压．</w:t>
      </w:r>
      <w:proofErr w:type="gramStart"/>
      <w:r w:rsidRPr="0037167B">
        <w:rPr>
          <w:rFonts w:hint="eastAsia"/>
        </w:rPr>
        <w:t>由测功机</w:t>
      </w:r>
      <w:proofErr w:type="gramEnd"/>
      <w:r w:rsidRPr="0037167B">
        <w:rPr>
          <w:rFonts w:hint="eastAsia"/>
        </w:rPr>
        <w:t>带动电机以额定转速空载运转，然后由控制器施加制动能量回收指令，读取功率分析仪器上能量回收的功率，能量回收的功率范围应符合企业技术文件规定。</w:t>
      </w:r>
    </w:p>
    <w:p w:rsidR="00CE1429" w:rsidRPr="0037167B" w:rsidRDefault="0033189E">
      <w:pPr>
        <w:pStyle w:val="a6"/>
        <w:spacing w:before="156" w:after="156"/>
      </w:pPr>
      <w:r w:rsidRPr="0037167B">
        <w:rPr>
          <w:rFonts w:hint="eastAsia"/>
        </w:rPr>
        <w:t>防失控保护功能</w:t>
      </w:r>
    </w:p>
    <w:p w:rsidR="00CE1429" w:rsidRPr="0037167B" w:rsidRDefault="0033189E">
      <w:pPr>
        <w:pStyle w:val="afff9"/>
      </w:pPr>
      <w:r w:rsidRPr="0037167B">
        <w:rPr>
          <w:rFonts w:hint="eastAsia"/>
        </w:rPr>
        <w:t>正确连接控制器与电机．给控制器施加额定电压，调整调节指令使电机以额定转速空载运转。运转稳定后将调节</w:t>
      </w:r>
      <w:proofErr w:type="gramStart"/>
      <w:r w:rsidRPr="0037167B">
        <w:rPr>
          <w:rFonts w:hint="eastAsia"/>
        </w:rPr>
        <w:t>指令线</w:t>
      </w:r>
      <w:proofErr w:type="gramEnd"/>
      <w:r w:rsidRPr="0037167B">
        <w:rPr>
          <w:rFonts w:hint="eastAsia"/>
        </w:rPr>
        <w:t>断开．监测电机是否停止转动。</w:t>
      </w:r>
    </w:p>
    <w:p w:rsidR="00CE1429" w:rsidRPr="0037167B" w:rsidRDefault="0033189E">
      <w:pPr>
        <w:pStyle w:val="afff9"/>
      </w:pPr>
      <w:r w:rsidRPr="0037167B">
        <w:rPr>
          <w:rFonts w:hint="eastAsia"/>
        </w:rPr>
        <w:t>正确连接控制器与电机。给控制器施加额定电压，调整调节指令使电机以额定转速空载运转。运转稳定后将用于调节指令的把手地线断开或者使调节指令的信号与自身供电电源短路，监测电机是否停止转动。</w:t>
      </w:r>
    </w:p>
    <w:p w:rsidR="00CE1429" w:rsidRPr="0037167B" w:rsidRDefault="0033189E">
      <w:pPr>
        <w:pStyle w:val="afff9"/>
      </w:pPr>
      <w:r w:rsidRPr="0037167B">
        <w:rPr>
          <w:rFonts w:hint="eastAsia"/>
        </w:rPr>
        <w:t>正确连接控制器与电机，给控制器施加额定电压，调整调节指令使电机以额定转速空载运转，运转稳定后将电机信号</w:t>
      </w:r>
      <w:proofErr w:type="gramStart"/>
      <w:r w:rsidRPr="0037167B">
        <w:rPr>
          <w:rFonts w:hint="eastAsia"/>
        </w:rPr>
        <w:t>反馈线</w:t>
      </w:r>
      <w:proofErr w:type="gramEnd"/>
      <w:r w:rsidRPr="0037167B">
        <w:rPr>
          <w:rFonts w:hint="eastAsia"/>
        </w:rPr>
        <w:t>断开，监测电机是否停止转动。</w:t>
      </w:r>
    </w:p>
    <w:p w:rsidR="00CE1429" w:rsidRPr="0037167B" w:rsidRDefault="0033189E">
      <w:pPr>
        <w:pStyle w:val="a5"/>
        <w:spacing w:before="156" w:after="156"/>
        <w:ind w:left="0"/>
        <w:rPr>
          <w:rFonts w:hAnsi="黑体"/>
        </w:rPr>
      </w:pPr>
      <w:bookmarkStart w:id="279" w:name="_Toc151109354"/>
      <w:bookmarkStart w:id="280" w:name="_Toc136853125"/>
      <w:r w:rsidRPr="0037167B">
        <w:rPr>
          <w:rFonts w:hAnsi="黑体" w:hint="eastAsia"/>
        </w:rPr>
        <w:t>电机及控制器质量</w:t>
      </w:r>
      <w:bookmarkEnd w:id="279"/>
      <w:bookmarkEnd w:id="280"/>
    </w:p>
    <w:p w:rsidR="00CE1429" w:rsidRPr="0037167B" w:rsidRDefault="0033189E">
      <w:pPr>
        <w:pStyle w:val="afff9"/>
      </w:pPr>
      <w:r w:rsidRPr="0037167B">
        <w:rPr>
          <w:rFonts w:hint="eastAsia"/>
        </w:rPr>
        <w:t>应按GB</w:t>
      </w:r>
      <w:r w:rsidRPr="0037167B">
        <w:t>/</w:t>
      </w:r>
      <w:r w:rsidRPr="0037167B">
        <w:rPr>
          <w:rFonts w:hint="eastAsia"/>
        </w:rPr>
        <w:t>T</w:t>
      </w:r>
      <w:r w:rsidRPr="0037167B">
        <w:t xml:space="preserve"> </w:t>
      </w:r>
      <w:r w:rsidRPr="0037167B">
        <w:rPr>
          <w:rFonts w:hint="eastAsia"/>
        </w:rPr>
        <w:t>18488.2-2015中</w:t>
      </w:r>
      <w:r w:rsidRPr="0037167B">
        <w:t>5</w:t>
      </w:r>
      <w:r w:rsidRPr="0037167B">
        <w:rPr>
          <w:rFonts w:hint="eastAsia"/>
        </w:rPr>
        <w:t>.3的规定执行。</w:t>
      </w:r>
    </w:p>
    <w:p w:rsidR="00CE1429" w:rsidRPr="0037167B" w:rsidRDefault="0033189E">
      <w:pPr>
        <w:pStyle w:val="a5"/>
        <w:spacing w:before="156" w:after="156"/>
        <w:ind w:left="0"/>
        <w:rPr>
          <w:rFonts w:hAnsi="黑体"/>
        </w:rPr>
      </w:pPr>
      <w:bookmarkStart w:id="281" w:name="_Toc151109355"/>
      <w:bookmarkStart w:id="282" w:name="_Toc136853126"/>
      <w:r w:rsidRPr="0037167B">
        <w:rPr>
          <w:rFonts w:hAnsi="黑体" w:hint="eastAsia"/>
        </w:rPr>
        <w:t>温升</w:t>
      </w:r>
      <w:bookmarkEnd w:id="281"/>
      <w:bookmarkEnd w:id="282"/>
    </w:p>
    <w:p w:rsidR="00CE1429" w:rsidRPr="0037167B" w:rsidRDefault="0033189E">
      <w:pPr>
        <w:pStyle w:val="afff9"/>
      </w:pPr>
      <w:r w:rsidRPr="0037167B">
        <w:rPr>
          <w:rFonts w:hint="eastAsia"/>
        </w:rPr>
        <w:t>将电机安装在支架上，室温放置。 温度平衡后测量电驱绕组的直流电阻，并记下当时室温。然后在额定电压下使电机以额定转速、持续功率稳定运行一定时间。待温度平衡后，切断电源，测试同一绕组的直流电阻，并记录此时的室温。</w:t>
      </w:r>
    </w:p>
    <w:p w:rsidR="00CE1429" w:rsidRPr="0037167B" w:rsidRDefault="0033189E">
      <w:pPr>
        <w:pStyle w:val="afff9"/>
      </w:pPr>
      <w:r w:rsidRPr="0037167B">
        <w:rPr>
          <w:rFonts w:hint="eastAsia"/>
        </w:rPr>
        <w:t>应按GB</w:t>
      </w:r>
      <w:r w:rsidRPr="0037167B">
        <w:t>/</w:t>
      </w:r>
      <w:r w:rsidRPr="0037167B">
        <w:rPr>
          <w:rFonts w:hint="eastAsia"/>
        </w:rPr>
        <w:t>T 5171.21</w:t>
      </w:r>
      <w:r w:rsidR="0008795C" w:rsidRPr="0037167B">
        <w:rPr>
          <w:rFonts w:hint="eastAsia"/>
        </w:rPr>
        <w:t>—</w:t>
      </w:r>
      <w:r w:rsidRPr="0037167B">
        <w:rPr>
          <w:rFonts w:hint="eastAsia"/>
        </w:rPr>
        <w:t>2016中6.5的规定计算电机的工作温升。</w:t>
      </w:r>
    </w:p>
    <w:p w:rsidR="00CE1429" w:rsidRPr="0037167B" w:rsidRDefault="0033189E">
      <w:pPr>
        <w:pStyle w:val="a5"/>
        <w:spacing w:before="156" w:after="156"/>
        <w:ind w:left="0"/>
        <w:rPr>
          <w:rFonts w:hAnsi="黑体"/>
        </w:rPr>
      </w:pPr>
      <w:bookmarkStart w:id="283" w:name="_Toc151109356"/>
      <w:bookmarkStart w:id="284" w:name="_Toc136853127"/>
      <w:r w:rsidRPr="0037167B">
        <w:rPr>
          <w:rFonts w:hAnsi="黑体" w:hint="eastAsia"/>
        </w:rPr>
        <w:t>低温</w:t>
      </w:r>
      <w:bookmarkEnd w:id="283"/>
      <w:bookmarkEnd w:id="284"/>
    </w:p>
    <w:p w:rsidR="00CE1429" w:rsidRPr="0037167B" w:rsidRDefault="0033189E">
      <w:pPr>
        <w:pStyle w:val="afff9"/>
      </w:pPr>
      <w:r w:rsidRPr="0037167B">
        <w:rPr>
          <w:rFonts w:hint="eastAsia"/>
        </w:rPr>
        <w:lastRenderedPageBreak/>
        <w:t>将电机和控制器安装在试验支架上，不通电，放在试验箱中。逐渐降低箱温至－25</w:t>
      </w:r>
      <w:r w:rsidR="00FB0FD8" w:rsidRPr="0037167B">
        <w:t xml:space="preserve"> </w:t>
      </w:r>
      <w:r w:rsidRPr="0037167B">
        <w:rPr>
          <w:rFonts w:hAnsi="宋体" w:hint="eastAsia"/>
        </w:rPr>
        <w:t>℃±</w:t>
      </w:r>
      <w:r w:rsidRPr="0037167B">
        <w:rPr>
          <w:rFonts w:hint="eastAsia"/>
        </w:rPr>
        <w:t>1</w:t>
      </w:r>
      <w:r w:rsidR="00FB0FD8" w:rsidRPr="0037167B">
        <w:t xml:space="preserve"> </w:t>
      </w:r>
      <w:r w:rsidRPr="0037167B">
        <w:rPr>
          <w:rFonts w:hAnsi="宋体" w:hint="eastAsia"/>
        </w:rPr>
        <w:t>℃</w:t>
      </w:r>
      <w:r w:rsidRPr="0037167B">
        <w:rPr>
          <w:rFonts w:hint="eastAsia"/>
        </w:rPr>
        <w:t>,保持2</w:t>
      </w:r>
      <w:r w:rsidR="0008795C" w:rsidRPr="0037167B">
        <w:t xml:space="preserve"> </w:t>
      </w:r>
      <w:r w:rsidRPr="0037167B">
        <w:rPr>
          <w:rFonts w:hint="eastAsia"/>
        </w:rPr>
        <w:t>h之后在箱内测取电机和控制器的绝缘电阻，并检查电机和控制器能否空载起动，将电机和控制器静置至室温后测试电机和控制器的额定性能。</w:t>
      </w:r>
    </w:p>
    <w:p w:rsidR="00CE1429" w:rsidRPr="0037167B" w:rsidRDefault="0033189E">
      <w:pPr>
        <w:pStyle w:val="a5"/>
        <w:spacing w:before="156" w:after="156"/>
        <w:ind w:left="0"/>
        <w:rPr>
          <w:rFonts w:hAnsi="黑体"/>
        </w:rPr>
      </w:pPr>
      <w:bookmarkStart w:id="285" w:name="_Toc151109357"/>
      <w:bookmarkStart w:id="286" w:name="_Toc136853128"/>
      <w:r w:rsidRPr="0037167B">
        <w:rPr>
          <w:rFonts w:hAnsi="黑体" w:hint="eastAsia"/>
        </w:rPr>
        <w:t>高温</w:t>
      </w:r>
      <w:bookmarkEnd w:id="285"/>
      <w:bookmarkEnd w:id="286"/>
    </w:p>
    <w:p w:rsidR="00CE1429" w:rsidRPr="0037167B" w:rsidRDefault="0033189E">
      <w:pPr>
        <w:pStyle w:val="afff9"/>
      </w:pPr>
      <w:r w:rsidRPr="0037167B">
        <w:rPr>
          <w:rFonts w:hint="eastAsia"/>
        </w:rPr>
        <w:t>将电机和控制器安装在试验支架上，放入试验箱中，使电机在额定电压下空载运转。逐渐升高箱温至6</w:t>
      </w:r>
      <w:r w:rsidRPr="0037167B">
        <w:t>0</w:t>
      </w:r>
      <w:r w:rsidR="00FB0FD8" w:rsidRPr="0037167B">
        <w:t xml:space="preserve"> </w:t>
      </w:r>
      <w:r w:rsidRPr="0037167B">
        <w:rPr>
          <w:rFonts w:hAnsi="宋体" w:hint="eastAsia"/>
        </w:rPr>
        <w:t>℃±</w:t>
      </w:r>
      <w:r w:rsidRPr="0037167B">
        <w:t>2</w:t>
      </w:r>
      <w:r w:rsidR="00FB0FD8" w:rsidRPr="0037167B">
        <w:t xml:space="preserve"> </w:t>
      </w:r>
      <w:r w:rsidRPr="0037167B">
        <w:rPr>
          <w:rFonts w:hAnsi="宋体" w:hint="eastAsia"/>
        </w:rPr>
        <w:t>℃</w:t>
      </w:r>
      <w:r w:rsidRPr="0037167B">
        <w:rPr>
          <w:rFonts w:hint="eastAsia"/>
        </w:rPr>
        <w:t>，保持2</w:t>
      </w:r>
      <w:r w:rsidR="0008795C" w:rsidRPr="0037167B">
        <w:t xml:space="preserve"> </w:t>
      </w:r>
      <w:r w:rsidRPr="0037167B">
        <w:rPr>
          <w:rFonts w:hint="eastAsia"/>
        </w:rPr>
        <w:t>h,监测电机和控制器的运转情况。之后在箱内测取电机和控制器的绝缘电阻，将电机和控制器静置至室温后测试电机和控制器的额定性能。</w:t>
      </w:r>
    </w:p>
    <w:p w:rsidR="00CE1429" w:rsidRPr="0037167B" w:rsidRDefault="0033189E">
      <w:pPr>
        <w:pStyle w:val="a5"/>
        <w:spacing w:before="156" w:after="156"/>
        <w:ind w:left="0"/>
        <w:rPr>
          <w:rFonts w:hAnsi="黑体"/>
        </w:rPr>
      </w:pPr>
      <w:bookmarkStart w:id="287" w:name="_Toc136853129"/>
      <w:bookmarkStart w:id="288" w:name="_Toc151109358"/>
      <w:r w:rsidRPr="0037167B">
        <w:rPr>
          <w:rFonts w:hAnsi="黑体" w:hint="eastAsia"/>
        </w:rPr>
        <w:t>温度循环试验</w:t>
      </w:r>
      <w:bookmarkEnd w:id="287"/>
      <w:bookmarkEnd w:id="288"/>
    </w:p>
    <w:p w:rsidR="00CE1429" w:rsidRPr="0037167B" w:rsidRDefault="0033189E">
      <w:pPr>
        <w:pStyle w:val="afff9"/>
      </w:pPr>
      <w:r w:rsidRPr="0037167B">
        <w:rPr>
          <w:rFonts w:hint="eastAsia"/>
        </w:rPr>
        <w:t>将电机和控制器安装在试验支架上，不通电，放在试验箱中。按5.34的条件控制试验箱内的湿度，试验完成静置至室温后，测试电机和控制器的绝缘电阻和额定性能。</w:t>
      </w:r>
    </w:p>
    <w:p w:rsidR="00CE1429" w:rsidRPr="0037167B" w:rsidRDefault="0033189E">
      <w:pPr>
        <w:pStyle w:val="a5"/>
        <w:spacing w:before="156" w:after="156"/>
        <w:ind w:left="0"/>
        <w:rPr>
          <w:rFonts w:hAnsi="黑体"/>
        </w:rPr>
      </w:pPr>
      <w:bookmarkStart w:id="289" w:name="_Toc151109359"/>
      <w:bookmarkStart w:id="290" w:name="_Toc136853130"/>
      <w:r w:rsidRPr="0037167B">
        <w:rPr>
          <w:rFonts w:hAnsi="黑体" w:hint="eastAsia"/>
        </w:rPr>
        <w:t>恒定湿热</w:t>
      </w:r>
      <w:bookmarkEnd w:id="289"/>
      <w:bookmarkEnd w:id="290"/>
    </w:p>
    <w:p w:rsidR="00CE1429" w:rsidRPr="0037167B" w:rsidRDefault="0033189E">
      <w:pPr>
        <w:pStyle w:val="afff9"/>
      </w:pPr>
      <w:r w:rsidRPr="0037167B">
        <w:rPr>
          <w:rFonts w:hint="eastAsia"/>
        </w:rPr>
        <w:t>控制器、电机的安装</w:t>
      </w:r>
      <w:proofErr w:type="gramStart"/>
      <w:r w:rsidRPr="0037167B">
        <w:rPr>
          <w:rFonts w:hint="eastAsia"/>
        </w:rPr>
        <w:t>配合面</w:t>
      </w:r>
      <w:proofErr w:type="gramEnd"/>
      <w:r w:rsidRPr="0037167B">
        <w:rPr>
          <w:rFonts w:hint="eastAsia"/>
        </w:rPr>
        <w:t>都涂以</w:t>
      </w:r>
      <w:proofErr w:type="gramStart"/>
      <w:r w:rsidRPr="0037167B">
        <w:rPr>
          <w:rFonts w:hint="eastAsia"/>
        </w:rPr>
        <w:t>防锈脂</w:t>
      </w:r>
      <w:proofErr w:type="gramEnd"/>
      <w:r w:rsidRPr="0037167B">
        <w:rPr>
          <w:rFonts w:hint="eastAsia"/>
        </w:rPr>
        <w:t>后 ，置于40</w:t>
      </w:r>
      <w:r w:rsidR="00FB0FD8" w:rsidRPr="0037167B">
        <w:t xml:space="preserve"> </w:t>
      </w:r>
      <w:r w:rsidRPr="0037167B">
        <w:rPr>
          <w:rFonts w:hAnsi="宋体" w:hint="eastAsia"/>
        </w:rPr>
        <w:t>℃±</w:t>
      </w:r>
      <w:r w:rsidRPr="0037167B">
        <w:rPr>
          <w:rFonts w:hint="eastAsia"/>
        </w:rPr>
        <w:t>2</w:t>
      </w:r>
      <w:r w:rsidR="00FB0FD8" w:rsidRPr="0037167B">
        <w:t xml:space="preserve"> </w:t>
      </w:r>
      <w:r w:rsidRPr="0037167B">
        <w:rPr>
          <w:rFonts w:hAnsi="宋体" w:hint="eastAsia"/>
        </w:rPr>
        <w:t>℃</w:t>
      </w:r>
      <w:r w:rsidRPr="0037167B">
        <w:rPr>
          <w:rFonts w:hint="eastAsia"/>
        </w:rPr>
        <w:t>、相对湿度9</w:t>
      </w:r>
      <w:r w:rsidRPr="0037167B">
        <w:t>0</w:t>
      </w:r>
      <w:r w:rsidRPr="0037167B">
        <w:rPr>
          <w:rFonts w:hint="eastAsia"/>
        </w:rPr>
        <w:t>%</w:t>
      </w:r>
      <w:r w:rsidR="0008795C" w:rsidRPr="0037167B">
        <w:rPr>
          <w:rFonts w:hAnsi="宋体" w:hint="eastAsia"/>
        </w:rPr>
        <w:t>～</w:t>
      </w:r>
      <w:r w:rsidRPr="0037167B">
        <w:rPr>
          <w:rFonts w:hint="eastAsia"/>
        </w:rPr>
        <w:t>9</w:t>
      </w:r>
      <w:r w:rsidRPr="0037167B">
        <w:t>5</w:t>
      </w:r>
      <w:r w:rsidRPr="0037167B">
        <w:rPr>
          <w:rFonts w:hint="eastAsia"/>
        </w:rPr>
        <w:t>%的试验箱（室）内，历时48</w:t>
      </w:r>
      <w:r w:rsidR="0008795C" w:rsidRPr="0037167B">
        <w:t xml:space="preserve"> </w:t>
      </w:r>
      <w:r w:rsidRPr="0037167B">
        <w:rPr>
          <w:rFonts w:hint="eastAsia"/>
        </w:rPr>
        <w:t>h后，测取空载电流和绝缘电阻，目测电机及控制器的外观，将电机和控制器静置至室温后测试电机和控制器的额定性能。</w:t>
      </w:r>
    </w:p>
    <w:p w:rsidR="00CE1429" w:rsidRPr="0037167B" w:rsidRDefault="0033189E">
      <w:pPr>
        <w:pStyle w:val="a5"/>
        <w:spacing w:before="156" w:after="156"/>
        <w:ind w:left="0"/>
        <w:rPr>
          <w:rFonts w:hAnsi="黑体"/>
        </w:rPr>
      </w:pPr>
      <w:bookmarkStart w:id="291" w:name="_Toc136853131"/>
      <w:bookmarkStart w:id="292" w:name="_Toc151109360"/>
      <w:r w:rsidRPr="0037167B">
        <w:rPr>
          <w:rFonts w:hAnsi="黑体" w:hint="eastAsia"/>
        </w:rPr>
        <w:t>电磁兼容性</w:t>
      </w:r>
      <w:bookmarkEnd w:id="291"/>
      <w:bookmarkEnd w:id="292"/>
    </w:p>
    <w:p w:rsidR="00CE1429" w:rsidRPr="0037167B" w:rsidRDefault="0033189E">
      <w:pPr>
        <w:pStyle w:val="a6"/>
        <w:spacing w:before="156" w:after="156"/>
      </w:pPr>
      <w:r w:rsidRPr="0037167B">
        <w:rPr>
          <w:rFonts w:hint="eastAsia"/>
        </w:rPr>
        <w:t>电磁辐射</w:t>
      </w:r>
    </w:p>
    <w:p w:rsidR="00CE1429" w:rsidRPr="0037167B" w:rsidRDefault="0033189E">
      <w:pPr>
        <w:pStyle w:val="afff9"/>
      </w:pPr>
      <w:bookmarkStart w:id="293" w:name="_Hlk136619987"/>
      <w:r w:rsidRPr="0037167B">
        <w:rPr>
          <w:rFonts w:hint="eastAsia"/>
        </w:rPr>
        <w:t>应按GB</w:t>
      </w:r>
      <w:r w:rsidRPr="0037167B">
        <w:t xml:space="preserve">/T </w:t>
      </w:r>
      <w:r w:rsidRPr="0037167B">
        <w:rPr>
          <w:rFonts w:hint="eastAsia"/>
        </w:rPr>
        <w:t>18387、GB 34660规定的方法进行试验。</w:t>
      </w:r>
    </w:p>
    <w:bookmarkEnd w:id="293"/>
    <w:p w:rsidR="00CE1429" w:rsidRPr="0037167B" w:rsidRDefault="0033189E">
      <w:pPr>
        <w:pStyle w:val="a6"/>
        <w:spacing w:before="156" w:after="156"/>
      </w:pPr>
      <w:r w:rsidRPr="0037167B">
        <w:rPr>
          <w:rFonts w:hint="eastAsia"/>
        </w:rPr>
        <w:t>抗干扰性</w:t>
      </w:r>
    </w:p>
    <w:p w:rsidR="00CE1429" w:rsidRPr="0037167B" w:rsidRDefault="0033189E">
      <w:pPr>
        <w:pStyle w:val="afff9"/>
      </w:pPr>
      <w:r w:rsidRPr="0037167B">
        <w:rPr>
          <w:rFonts w:hint="eastAsia"/>
        </w:rPr>
        <w:t>应按GB 34660规定的测试方法进行试验。</w:t>
      </w:r>
    </w:p>
    <w:p w:rsidR="00CE1429" w:rsidRPr="0037167B" w:rsidRDefault="0033189E">
      <w:pPr>
        <w:pStyle w:val="a5"/>
        <w:spacing w:before="156" w:after="156"/>
        <w:ind w:left="0"/>
        <w:rPr>
          <w:rFonts w:hAnsi="黑体"/>
        </w:rPr>
      </w:pPr>
      <w:bookmarkStart w:id="294" w:name="_Toc136853132"/>
      <w:bookmarkStart w:id="295" w:name="_Toc151109361"/>
      <w:r w:rsidRPr="0037167B">
        <w:rPr>
          <w:rFonts w:hAnsi="黑体" w:hint="eastAsia"/>
        </w:rPr>
        <w:t>高压电压波动试验</w:t>
      </w:r>
      <w:bookmarkEnd w:id="294"/>
      <w:bookmarkEnd w:id="295"/>
    </w:p>
    <w:p w:rsidR="00CE1429" w:rsidRPr="0037167B" w:rsidRDefault="0033189E">
      <w:pPr>
        <w:pStyle w:val="afff9"/>
      </w:pPr>
      <w:r w:rsidRPr="0037167B">
        <w:rPr>
          <w:rFonts w:hint="eastAsia"/>
        </w:rPr>
        <w:t>正确连接控制器与电机．给控制器施加额定电压，调整调节指令使电机以额定转速空载运转，运转稳定后逐渐增加电机转矩，直至达到企业技术文件所规定的持续转矩，然后使控制器高压电压在过压和欠压范围内，按照0.1V</w:t>
      </w:r>
      <w:r w:rsidRPr="0037167B">
        <w:t>/</w:t>
      </w:r>
      <w:r w:rsidRPr="0037167B">
        <w:rPr>
          <w:rFonts w:hint="eastAsia"/>
        </w:rPr>
        <w:t>s的速度进行波动变化，持续10个周期，试验过程中观察电机和控制器运行情况。</w:t>
      </w:r>
    </w:p>
    <w:p w:rsidR="00CE1429" w:rsidRPr="0037167B" w:rsidRDefault="0033189E">
      <w:pPr>
        <w:pStyle w:val="a5"/>
        <w:spacing w:before="156" w:after="156"/>
        <w:ind w:left="0"/>
        <w:rPr>
          <w:rFonts w:hAnsi="黑体"/>
        </w:rPr>
      </w:pPr>
      <w:bookmarkStart w:id="296" w:name="_Toc151109362"/>
      <w:bookmarkStart w:id="297" w:name="_Toc136853133"/>
      <w:r w:rsidRPr="0037167B">
        <w:rPr>
          <w:rFonts w:hAnsi="黑体" w:hint="eastAsia"/>
        </w:rPr>
        <w:t>低压电压波动试验</w:t>
      </w:r>
      <w:bookmarkEnd w:id="296"/>
      <w:bookmarkEnd w:id="297"/>
    </w:p>
    <w:p w:rsidR="00CE1429" w:rsidRPr="0037167B" w:rsidRDefault="0033189E">
      <w:pPr>
        <w:pStyle w:val="afff9"/>
      </w:pPr>
      <w:r w:rsidRPr="0037167B">
        <w:rPr>
          <w:rFonts w:hint="eastAsia"/>
        </w:rPr>
        <w:t>正确连接控制器与电机。给控制器施加额定电压，调整调节指令使电机以额定转速空载运转。运转稳定后逐渐增加电机转矩，直至达到企业技术文件所规定的持续转矩，然后使控制器低压电压在企业技术文件规定的范围内，按照0.1</w:t>
      </w:r>
      <w:r w:rsidR="00FB0FD8" w:rsidRPr="0037167B">
        <w:t xml:space="preserve"> </w:t>
      </w:r>
      <w:r w:rsidRPr="0037167B">
        <w:rPr>
          <w:rFonts w:hint="eastAsia"/>
        </w:rPr>
        <w:t>V</w:t>
      </w:r>
      <w:r w:rsidRPr="0037167B">
        <w:t>/</w:t>
      </w:r>
      <w:r w:rsidRPr="0037167B">
        <w:rPr>
          <w:rFonts w:hint="eastAsia"/>
        </w:rPr>
        <w:t>s的速率进行波动变化，持续10个周期，试验过程中电机和控制器的功能运行正常。</w:t>
      </w:r>
    </w:p>
    <w:p w:rsidR="00CE1429" w:rsidRPr="0037167B" w:rsidRDefault="0033189E">
      <w:pPr>
        <w:pStyle w:val="a5"/>
        <w:spacing w:before="156" w:after="156"/>
        <w:ind w:left="0"/>
        <w:rPr>
          <w:rFonts w:hAnsi="黑体"/>
        </w:rPr>
      </w:pPr>
      <w:bookmarkStart w:id="298" w:name="_Toc151109363"/>
      <w:bookmarkStart w:id="299" w:name="_Toc136853134"/>
      <w:r w:rsidRPr="0037167B">
        <w:rPr>
          <w:rFonts w:hAnsi="黑体" w:hint="eastAsia"/>
        </w:rPr>
        <w:t>低压瞬断</w:t>
      </w:r>
      <w:bookmarkEnd w:id="298"/>
      <w:bookmarkEnd w:id="299"/>
    </w:p>
    <w:p w:rsidR="00CE1429" w:rsidRPr="0037167B" w:rsidRDefault="0033189E">
      <w:pPr>
        <w:pStyle w:val="afff9"/>
      </w:pPr>
      <w:r w:rsidRPr="0037167B">
        <w:rPr>
          <w:rFonts w:hint="eastAsia"/>
        </w:rPr>
        <w:t>正确连接控制器与电机，低压按照</w:t>
      </w:r>
      <w:r w:rsidRPr="0037167B">
        <w:t>1</w:t>
      </w:r>
      <w:r w:rsidR="00FB0FD8" w:rsidRPr="0037167B">
        <w:t xml:space="preserve"> </w:t>
      </w:r>
      <w:proofErr w:type="spellStart"/>
      <w:r w:rsidRPr="0037167B">
        <w:rPr>
          <w:rFonts w:hint="eastAsia"/>
        </w:rPr>
        <w:t>ms</w:t>
      </w:r>
      <w:proofErr w:type="spellEnd"/>
      <w:r w:rsidRPr="0037167B">
        <w:rPr>
          <w:rFonts w:hint="eastAsia"/>
        </w:rPr>
        <w:t>的时间瞬断，瞬断后低压供电正常，</w:t>
      </w:r>
      <w:proofErr w:type="gramStart"/>
      <w:r w:rsidRPr="0037167B">
        <w:rPr>
          <w:rFonts w:hint="eastAsia"/>
        </w:rPr>
        <w:t>瞬断期间</w:t>
      </w:r>
      <w:proofErr w:type="gramEnd"/>
      <w:r w:rsidRPr="0037167B">
        <w:rPr>
          <w:rFonts w:hint="eastAsia"/>
        </w:rPr>
        <w:t>控制器正常工作不能产生复位。</w:t>
      </w:r>
    </w:p>
    <w:p w:rsidR="00CE1429" w:rsidRPr="0037167B" w:rsidRDefault="0033189E">
      <w:pPr>
        <w:pStyle w:val="a5"/>
        <w:spacing w:before="156" w:after="156"/>
        <w:ind w:left="0"/>
        <w:rPr>
          <w:rFonts w:hAnsi="黑体"/>
        </w:rPr>
      </w:pPr>
      <w:bookmarkStart w:id="300" w:name="_Toc151109364"/>
      <w:bookmarkStart w:id="301" w:name="_Toc136853135"/>
      <w:r w:rsidRPr="0037167B">
        <w:rPr>
          <w:rFonts w:hAnsi="黑体" w:hint="eastAsia"/>
        </w:rPr>
        <w:t>低压反接</w:t>
      </w:r>
      <w:bookmarkEnd w:id="300"/>
      <w:bookmarkEnd w:id="301"/>
    </w:p>
    <w:p w:rsidR="00CE1429" w:rsidRPr="0037167B" w:rsidRDefault="0033189E">
      <w:pPr>
        <w:pStyle w:val="afff9"/>
      </w:pPr>
      <w:r w:rsidRPr="0037167B">
        <w:rPr>
          <w:rFonts w:hint="eastAsia"/>
        </w:rPr>
        <w:lastRenderedPageBreak/>
        <w:t>正确连接控制器与电机，反接控制器低压，控制器内部反接保护功能有效，控制器不应损坏，恢复后电机系统能正常工作。</w:t>
      </w:r>
    </w:p>
    <w:p w:rsidR="00CE1429" w:rsidRPr="0037167B" w:rsidRDefault="0033189E">
      <w:pPr>
        <w:pStyle w:val="a5"/>
        <w:spacing w:before="156" w:after="156"/>
        <w:ind w:left="0"/>
        <w:rPr>
          <w:rFonts w:hAnsi="黑体"/>
        </w:rPr>
      </w:pPr>
      <w:bookmarkStart w:id="302" w:name="_Toc151109365"/>
      <w:bookmarkStart w:id="303" w:name="_Toc136853136"/>
      <w:r w:rsidRPr="0037167B">
        <w:rPr>
          <w:rFonts w:hAnsi="黑体" w:hint="eastAsia"/>
        </w:rPr>
        <w:t>防护要求</w:t>
      </w:r>
      <w:bookmarkEnd w:id="302"/>
      <w:bookmarkEnd w:id="303"/>
    </w:p>
    <w:p w:rsidR="00CE1429" w:rsidRPr="0037167B" w:rsidRDefault="0033189E">
      <w:pPr>
        <w:pStyle w:val="afff9"/>
      </w:pPr>
      <w:r w:rsidRPr="0037167B">
        <w:rPr>
          <w:rFonts w:hint="eastAsia"/>
        </w:rPr>
        <w:t>电机及控制器按于GB/T 4942</w:t>
      </w:r>
      <w:r w:rsidR="0008795C" w:rsidRPr="0037167B">
        <w:rPr>
          <w:rFonts w:hint="eastAsia"/>
        </w:rPr>
        <w:t>—</w:t>
      </w:r>
      <w:r w:rsidRPr="0037167B">
        <w:rPr>
          <w:rFonts w:hint="eastAsia"/>
        </w:rPr>
        <w:t>2021和GB/T 4208</w:t>
      </w:r>
      <w:r w:rsidR="0008795C" w:rsidRPr="0037167B">
        <w:rPr>
          <w:rFonts w:hint="eastAsia"/>
        </w:rPr>
        <w:t>—</w:t>
      </w:r>
      <w:r w:rsidRPr="0037167B">
        <w:rPr>
          <w:rFonts w:hint="eastAsia"/>
        </w:rPr>
        <w:t>2017对IP66级产品的防护试验方法（试验过程中，电机在等效于整车的防护状态下，并处于非通电状态，引出线向下）和合格评定方法进行检查。</w:t>
      </w:r>
    </w:p>
    <w:p w:rsidR="00CE1429" w:rsidRPr="0037167B" w:rsidRDefault="0033189E">
      <w:pPr>
        <w:pStyle w:val="a5"/>
        <w:spacing w:before="156" w:after="156"/>
        <w:ind w:left="0"/>
        <w:rPr>
          <w:rFonts w:hAnsi="黑体"/>
        </w:rPr>
      </w:pPr>
      <w:bookmarkStart w:id="304" w:name="_Toc136853137"/>
      <w:bookmarkStart w:id="305" w:name="_Toc151109366"/>
      <w:r w:rsidRPr="0037167B">
        <w:rPr>
          <w:rFonts w:hAnsi="黑体" w:hint="eastAsia"/>
        </w:rPr>
        <w:t>耐振动</w:t>
      </w:r>
      <w:bookmarkEnd w:id="304"/>
      <w:bookmarkEnd w:id="305"/>
    </w:p>
    <w:p w:rsidR="00CE1429" w:rsidRPr="0037167B" w:rsidRDefault="0033189E">
      <w:pPr>
        <w:pStyle w:val="afff9"/>
      </w:pPr>
      <w:r w:rsidRPr="0037167B">
        <w:rPr>
          <w:rFonts w:hint="eastAsia"/>
        </w:rPr>
        <w:t>电机和控制器按GB/T 18488.1</w:t>
      </w:r>
      <w:r w:rsidR="0008795C" w:rsidRPr="0037167B">
        <w:rPr>
          <w:rFonts w:hint="eastAsia"/>
        </w:rPr>
        <w:t>—</w:t>
      </w:r>
      <w:r w:rsidRPr="0037167B">
        <w:rPr>
          <w:rFonts w:hint="eastAsia"/>
        </w:rPr>
        <w:t>2015中</w:t>
      </w:r>
      <w:r w:rsidRPr="0037167B">
        <w:t>9.</w:t>
      </w:r>
      <w:r w:rsidRPr="0037167B">
        <w:rPr>
          <w:rFonts w:hint="eastAsia"/>
        </w:rPr>
        <w:t>4的规定进行耐振动试验。</w:t>
      </w:r>
    </w:p>
    <w:p w:rsidR="00CE1429" w:rsidRPr="0037167B" w:rsidRDefault="0033189E">
      <w:pPr>
        <w:pStyle w:val="a5"/>
        <w:spacing w:before="156" w:after="156"/>
        <w:ind w:left="0"/>
        <w:rPr>
          <w:rFonts w:hAnsi="黑体"/>
        </w:rPr>
      </w:pPr>
      <w:bookmarkStart w:id="306" w:name="_Toc151109367"/>
      <w:bookmarkStart w:id="307" w:name="_Toc136853138"/>
      <w:r w:rsidRPr="0037167B">
        <w:rPr>
          <w:rFonts w:hAnsi="黑体" w:hint="eastAsia"/>
        </w:rPr>
        <w:t>冲击</w:t>
      </w:r>
      <w:bookmarkEnd w:id="306"/>
      <w:bookmarkEnd w:id="307"/>
    </w:p>
    <w:p w:rsidR="00CE1429" w:rsidRPr="0037167B" w:rsidRDefault="0033189E">
      <w:pPr>
        <w:pStyle w:val="afff9"/>
      </w:pPr>
      <w:r w:rsidRPr="0037167B">
        <w:rPr>
          <w:rFonts w:hint="eastAsia"/>
        </w:rPr>
        <w:t>分别将电机和控制器固定在试验台上．按GB/T 2423.</w:t>
      </w:r>
      <w:r w:rsidRPr="0037167B">
        <w:t>5</w:t>
      </w:r>
      <w:r w:rsidR="0008795C" w:rsidRPr="0037167B">
        <w:rPr>
          <w:rFonts w:hint="eastAsia"/>
        </w:rPr>
        <w:t>—</w:t>
      </w:r>
      <w:r w:rsidRPr="0037167B">
        <w:t>2019</w:t>
      </w:r>
      <w:r w:rsidRPr="0037167B">
        <w:rPr>
          <w:rFonts w:hint="eastAsia"/>
        </w:rPr>
        <w:t>规定的方法进行试验。峰值加速度、脉冲持续时间、波形、冲击次数按5.43中表3的规定。</w:t>
      </w:r>
    </w:p>
    <w:p w:rsidR="00CE1429" w:rsidRPr="0037167B" w:rsidRDefault="0033189E">
      <w:pPr>
        <w:pStyle w:val="afff9"/>
      </w:pPr>
      <w:r w:rsidRPr="0037167B">
        <w:rPr>
          <w:rFonts w:hint="eastAsia"/>
        </w:rPr>
        <w:t>试验过程中随时检查零部件有无松动或损坏。试验结束后，按6.l</w:t>
      </w:r>
      <w:r w:rsidRPr="0037167B">
        <w:t>3</w:t>
      </w:r>
      <w:r w:rsidRPr="0037167B">
        <w:rPr>
          <w:rFonts w:hint="eastAsia"/>
        </w:rPr>
        <w:t>规定的方法检查空载电流。</w:t>
      </w:r>
    </w:p>
    <w:p w:rsidR="00CE1429" w:rsidRPr="0037167B" w:rsidRDefault="0033189E">
      <w:pPr>
        <w:pStyle w:val="a5"/>
        <w:spacing w:before="156" w:after="156"/>
        <w:ind w:left="0"/>
        <w:rPr>
          <w:rFonts w:hAnsi="黑体"/>
        </w:rPr>
      </w:pPr>
      <w:bookmarkStart w:id="308" w:name="_Toc151109368"/>
      <w:bookmarkStart w:id="309" w:name="_Toc136853139"/>
      <w:r w:rsidRPr="0037167B">
        <w:rPr>
          <w:rFonts w:hAnsi="黑体" w:hint="eastAsia"/>
        </w:rPr>
        <w:t>跌落</w:t>
      </w:r>
      <w:bookmarkEnd w:id="308"/>
      <w:bookmarkEnd w:id="309"/>
    </w:p>
    <w:p w:rsidR="00CE1429" w:rsidRPr="0037167B" w:rsidRDefault="0033189E">
      <w:pPr>
        <w:pStyle w:val="afff9"/>
      </w:pPr>
      <w:r w:rsidRPr="0037167B">
        <w:rPr>
          <w:rFonts w:hint="eastAsia"/>
        </w:rPr>
        <w:t>电机和控制器按照手持500mm的高度进行跌落试验，跌落方向应在电机的伸出轴和控制器的接插件不同的空间轴向，撞击面应为混凝土地面或钢板， 试验结束后， 按6.13规定的方法检查电机和控制器 。</w:t>
      </w:r>
    </w:p>
    <w:p w:rsidR="00CE1429" w:rsidRPr="0037167B" w:rsidRDefault="0033189E">
      <w:pPr>
        <w:pStyle w:val="a5"/>
        <w:spacing w:before="156" w:after="156"/>
        <w:ind w:left="0"/>
        <w:rPr>
          <w:rFonts w:hAnsi="黑体"/>
        </w:rPr>
      </w:pPr>
      <w:bookmarkStart w:id="310" w:name="_Toc151109369"/>
      <w:bookmarkStart w:id="311" w:name="_Toc136853140"/>
      <w:r w:rsidRPr="0037167B">
        <w:rPr>
          <w:rFonts w:hAnsi="黑体" w:hint="eastAsia"/>
        </w:rPr>
        <w:t>噪声</w:t>
      </w:r>
      <w:bookmarkEnd w:id="310"/>
      <w:bookmarkEnd w:id="311"/>
    </w:p>
    <w:p w:rsidR="00CE1429" w:rsidRPr="0037167B" w:rsidRDefault="0033189E">
      <w:pPr>
        <w:pStyle w:val="afff9"/>
      </w:pPr>
      <w:r w:rsidRPr="0037167B">
        <w:rPr>
          <w:rFonts w:hint="eastAsia"/>
        </w:rPr>
        <w:t>电机悬持在弹性组件上，在额定电压下运行，按GB/T</w:t>
      </w:r>
      <w:r w:rsidRPr="0037167B">
        <w:t xml:space="preserve"> </w:t>
      </w:r>
      <w:r w:rsidRPr="0037167B">
        <w:rPr>
          <w:rFonts w:hint="eastAsia"/>
        </w:rPr>
        <w:t>10069.1</w:t>
      </w:r>
      <w:r w:rsidR="0008795C" w:rsidRPr="0037167B">
        <w:rPr>
          <w:rFonts w:hint="eastAsia"/>
        </w:rPr>
        <w:t>—</w:t>
      </w:r>
      <w:r w:rsidRPr="0037167B">
        <w:t>2</w:t>
      </w:r>
      <w:r w:rsidRPr="0037167B">
        <w:rPr>
          <w:rFonts w:hint="eastAsia"/>
        </w:rPr>
        <w:t>006所规定的方法进行噪声试验。</w:t>
      </w:r>
    </w:p>
    <w:p w:rsidR="00CE1429" w:rsidRPr="0037167B" w:rsidRDefault="0033189E">
      <w:pPr>
        <w:pStyle w:val="a5"/>
        <w:spacing w:before="156" w:after="156"/>
        <w:ind w:left="0"/>
        <w:rPr>
          <w:rFonts w:hAnsi="黑体"/>
        </w:rPr>
      </w:pPr>
      <w:bookmarkStart w:id="312" w:name="_Toc136853141"/>
      <w:bookmarkStart w:id="313" w:name="_Toc151109370"/>
      <w:r w:rsidRPr="0037167B">
        <w:rPr>
          <w:rFonts w:hAnsi="黑体" w:hint="eastAsia"/>
        </w:rPr>
        <w:t>盐雾</w:t>
      </w:r>
      <w:bookmarkEnd w:id="312"/>
      <w:bookmarkEnd w:id="313"/>
    </w:p>
    <w:p w:rsidR="00CE1429" w:rsidRPr="0037167B" w:rsidRDefault="0033189E">
      <w:pPr>
        <w:pStyle w:val="afff9"/>
      </w:pPr>
      <w:r w:rsidRPr="0037167B">
        <w:rPr>
          <w:rFonts w:hint="eastAsia"/>
        </w:rPr>
        <w:t>电机及控制器按GB/T 2423.17</w:t>
      </w:r>
      <w:r w:rsidR="0008795C" w:rsidRPr="0037167B">
        <w:rPr>
          <w:rFonts w:hint="eastAsia"/>
        </w:rPr>
        <w:t>—</w:t>
      </w:r>
      <w:r w:rsidRPr="0037167B">
        <w:rPr>
          <w:rFonts w:hint="eastAsia"/>
        </w:rPr>
        <w:t>2</w:t>
      </w:r>
      <w:r w:rsidRPr="0037167B">
        <w:t>00</w:t>
      </w:r>
      <w:r w:rsidRPr="0037167B">
        <w:rPr>
          <w:rFonts w:hint="eastAsia"/>
        </w:rPr>
        <w:t>8的规定进行盐雾试验。</w:t>
      </w:r>
    </w:p>
    <w:p w:rsidR="00CE1429" w:rsidRPr="0037167B" w:rsidRDefault="0033189E">
      <w:pPr>
        <w:pStyle w:val="a4"/>
        <w:spacing w:before="312" w:after="312"/>
      </w:pPr>
      <w:bookmarkStart w:id="314" w:name="_Toc151109371"/>
      <w:r w:rsidRPr="0037167B">
        <w:rPr>
          <w:rFonts w:hint="eastAsia"/>
        </w:rPr>
        <w:t>检验规则</w:t>
      </w:r>
      <w:bookmarkEnd w:id="314"/>
    </w:p>
    <w:p w:rsidR="009D43E2" w:rsidRPr="0037167B" w:rsidRDefault="009D43E2" w:rsidP="009D43E2">
      <w:pPr>
        <w:pStyle w:val="a5"/>
        <w:spacing w:before="156" w:after="156"/>
        <w:ind w:left="0"/>
        <w:rPr>
          <w:rFonts w:hAnsi="黑体"/>
        </w:rPr>
      </w:pPr>
      <w:r w:rsidRPr="0037167B">
        <w:rPr>
          <w:rFonts w:hAnsi="黑体" w:hint="eastAsia"/>
        </w:rPr>
        <w:t>检验分类</w:t>
      </w:r>
    </w:p>
    <w:p w:rsidR="00FF37DE" w:rsidRPr="0037167B" w:rsidRDefault="009D43E2" w:rsidP="00FF37DE">
      <w:pPr>
        <w:pStyle w:val="afff9"/>
        <w:rPr>
          <w:rFonts w:cs="宋体"/>
          <w:szCs w:val="21"/>
        </w:rPr>
      </w:pPr>
      <w:r w:rsidRPr="0037167B">
        <w:rPr>
          <w:rFonts w:cs="宋体" w:hint="eastAsia"/>
          <w:szCs w:val="21"/>
        </w:rPr>
        <w:t>检验分出厂检验和型式检验。</w:t>
      </w:r>
    </w:p>
    <w:p w:rsidR="00CE1429" w:rsidRPr="0037167B" w:rsidRDefault="0033189E" w:rsidP="00FF37DE">
      <w:pPr>
        <w:pStyle w:val="afff9"/>
        <w:rPr>
          <w:rFonts w:cs="宋体"/>
          <w:szCs w:val="21"/>
        </w:rPr>
      </w:pPr>
      <w:r w:rsidRPr="0037167B">
        <w:rPr>
          <w:rFonts w:cs="宋体" w:hint="eastAsia"/>
          <w:szCs w:val="21"/>
        </w:rPr>
        <w:t>电机检验项目见表</w:t>
      </w:r>
      <w:r w:rsidRPr="0037167B">
        <w:rPr>
          <w:rFonts w:cs="宋体"/>
          <w:szCs w:val="21"/>
        </w:rPr>
        <w:t>4</w:t>
      </w:r>
      <w:r w:rsidRPr="0037167B">
        <w:rPr>
          <w:rFonts w:cs="宋体" w:hint="eastAsia"/>
          <w:szCs w:val="21"/>
        </w:rPr>
        <w:t>，控制器检验项目见表</w:t>
      </w:r>
      <w:r w:rsidRPr="0037167B">
        <w:rPr>
          <w:rFonts w:cs="宋体"/>
          <w:szCs w:val="21"/>
        </w:rPr>
        <w:t>5</w:t>
      </w:r>
      <w:r w:rsidRPr="0037167B">
        <w:rPr>
          <w:rFonts w:cs="宋体" w:hint="eastAsia"/>
          <w:szCs w:val="21"/>
        </w:rPr>
        <w:t>。</w:t>
      </w:r>
    </w:p>
    <w:p w:rsidR="00FB0FD8" w:rsidRPr="0037167B" w:rsidRDefault="00FB0FD8" w:rsidP="00FB0FD8">
      <w:pPr>
        <w:pStyle w:val="a5"/>
        <w:spacing w:before="156" w:after="156"/>
        <w:ind w:left="0"/>
        <w:rPr>
          <w:rFonts w:cs="黑体"/>
        </w:rPr>
      </w:pPr>
      <w:r w:rsidRPr="0037167B">
        <w:rPr>
          <w:rFonts w:cs="黑体" w:hint="eastAsia"/>
        </w:rPr>
        <w:t>出厂检验</w:t>
      </w:r>
    </w:p>
    <w:p w:rsidR="00FB0FD8" w:rsidRPr="0037167B" w:rsidRDefault="00FB0FD8" w:rsidP="00FB0FD8">
      <w:pPr>
        <w:pStyle w:val="afff9"/>
        <w:rPr>
          <w:rFonts w:asciiTheme="minorEastAsia" w:eastAsiaTheme="minorEastAsia" w:hAnsiTheme="minorEastAsia" w:cs="黑体"/>
          <w:szCs w:val="21"/>
        </w:rPr>
      </w:pPr>
      <w:r w:rsidRPr="0037167B">
        <w:rPr>
          <w:rFonts w:asciiTheme="minorEastAsia" w:eastAsiaTheme="minorEastAsia" w:hAnsiTheme="minorEastAsia" w:cs="黑体" w:hint="eastAsia"/>
          <w:szCs w:val="21"/>
        </w:rPr>
        <w:t>多模组电机及控制器应经制造厂质量检验部门逐台检验合格，并附合格证后方可出厂。</w:t>
      </w:r>
    </w:p>
    <w:p w:rsidR="00FB0FD8" w:rsidRPr="0037167B" w:rsidRDefault="00FB0FD8" w:rsidP="00FB0FD8">
      <w:pPr>
        <w:pStyle w:val="a5"/>
        <w:spacing w:before="156" w:after="156"/>
        <w:ind w:left="0"/>
        <w:rPr>
          <w:rFonts w:cs="黑体"/>
        </w:rPr>
      </w:pPr>
      <w:r w:rsidRPr="0037167B">
        <w:rPr>
          <w:rFonts w:cs="黑体" w:hint="eastAsia"/>
        </w:rPr>
        <w:t>型式检验</w:t>
      </w:r>
    </w:p>
    <w:p w:rsidR="00FB0FD8" w:rsidRPr="0037167B" w:rsidRDefault="00FB0FD8" w:rsidP="00FB0FD8">
      <w:pPr>
        <w:pStyle w:val="afff9"/>
        <w:spacing w:beforeLines="50" w:before="156" w:afterLines="50" w:after="156"/>
        <w:ind w:firstLineChars="0" w:firstLine="0"/>
        <w:rPr>
          <w:rFonts w:ascii="黑体" w:eastAsia="黑体" w:cs="黑体"/>
          <w:szCs w:val="21"/>
        </w:rPr>
      </w:pPr>
      <w:r w:rsidRPr="0037167B">
        <w:rPr>
          <w:rFonts w:ascii="黑体" w:eastAsia="黑体" w:cs="黑体" w:hint="eastAsia"/>
          <w:szCs w:val="21"/>
        </w:rPr>
        <w:t>7.3</w:t>
      </w:r>
      <w:r w:rsidR="00FF37DE" w:rsidRPr="0037167B">
        <w:rPr>
          <w:rFonts w:ascii="黑体" w:eastAsia="黑体" w:cs="黑体" w:hint="eastAsia"/>
          <w:szCs w:val="21"/>
        </w:rPr>
        <w:t>.</w:t>
      </w:r>
      <w:r w:rsidRPr="0037167B">
        <w:rPr>
          <w:rFonts w:ascii="黑体" w:eastAsia="黑体" w:cs="黑体" w:hint="eastAsia"/>
          <w:szCs w:val="21"/>
        </w:rPr>
        <w:t>1</w:t>
      </w:r>
      <w:r w:rsidRPr="0037167B">
        <w:rPr>
          <w:rFonts w:ascii="黑体" w:eastAsia="黑体" w:hAnsi="黑体" w:cs="黑体" w:hint="eastAsia"/>
          <w:szCs w:val="21"/>
        </w:rPr>
        <w:t xml:space="preserve"> 型式检验要求</w:t>
      </w:r>
    </w:p>
    <w:p w:rsidR="00FB0FD8" w:rsidRPr="0037167B" w:rsidRDefault="00FB0FD8" w:rsidP="00FB0FD8">
      <w:pPr>
        <w:pStyle w:val="afff9"/>
        <w:rPr>
          <w:rFonts w:asciiTheme="minorEastAsia" w:eastAsiaTheme="minorEastAsia" w:hAnsiTheme="minorEastAsia" w:cs="黑体"/>
          <w:szCs w:val="21"/>
        </w:rPr>
      </w:pPr>
      <w:r w:rsidRPr="0037167B">
        <w:rPr>
          <w:rFonts w:asciiTheme="minorEastAsia" w:eastAsiaTheme="minorEastAsia" w:hAnsiTheme="minorEastAsia" w:cs="黑体" w:hint="eastAsia"/>
          <w:szCs w:val="21"/>
        </w:rPr>
        <w:t>型式检验应在下列条件之一时进行：</w:t>
      </w:r>
    </w:p>
    <w:p w:rsidR="00FB0FD8" w:rsidRPr="0037167B" w:rsidRDefault="00FB0FD8" w:rsidP="00FB0FD8">
      <w:pPr>
        <w:pStyle w:val="afff9"/>
        <w:rPr>
          <w:rFonts w:asciiTheme="minorEastAsia" w:eastAsiaTheme="minorEastAsia" w:hAnsiTheme="minorEastAsia" w:cs="黑体"/>
          <w:szCs w:val="21"/>
        </w:rPr>
      </w:pPr>
      <w:r w:rsidRPr="0037167B">
        <w:rPr>
          <w:rFonts w:asciiTheme="minorEastAsia" w:eastAsiaTheme="minorEastAsia" w:hAnsiTheme="minorEastAsia" w:cs="黑体" w:hint="eastAsia"/>
          <w:szCs w:val="21"/>
        </w:rPr>
        <w:t>a)新产品设计定型时；</w:t>
      </w:r>
    </w:p>
    <w:p w:rsidR="00FB0FD8" w:rsidRPr="0037167B" w:rsidRDefault="00FB0FD8" w:rsidP="00FB0FD8">
      <w:pPr>
        <w:pStyle w:val="afff9"/>
        <w:rPr>
          <w:rFonts w:asciiTheme="minorEastAsia" w:eastAsiaTheme="minorEastAsia" w:hAnsiTheme="minorEastAsia" w:cs="黑体"/>
          <w:szCs w:val="21"/>
        </w:rPr>
      </w:pPr>
      <w:r w:rsidRPr="0037167B">
        <w:rPr>
          <w:rFonts w:asciiTheme="minorEastAsia" w:eastAsiaTheme="minorEastAsia" w:hAnsiTheme="minorEastAsia" w:cs="黑体" w:hint="eastAsia"/>
          <w:szCs w:val="21"/>
        </w:rPr>
        <w:t>b)更换材料和工艺以致影响性能时；</w:t>
      </w:r>
    </w:p>
    <w:p w:rsidR="00FB0FD8" w:rsidRPr="0037167B" w:rsidRDefault="00FB0FD8" w:rsidP="00FB0FD8">
      <w:pPr>
        <w:pStyle w:val="afff9"/>
        <w:rPr>
          <w:rFonts w:asciiTheme="minorEastAsia" w:eastAsiaTheme="minorEastAsia" w:hAnsiTheme="minorEastAsia" w:cs="黑体"/>
          <w:szCs w:val="21"/>
        </w:rPr>
      </w:pPr>
      <w:r w:rsidRPr="0037167B">
        <w:rPr>
          <w:rFonts w:asciiTheme="minorEastAsia" w:eastAsiaTheme="minorEastAsia" w:hAnsiTheme="minorEastAsia" w:cs="黑体" w:hint="eastAsia"/>
          <w:szCs w:val="21"/>
        </w:rPr>
        <w:t>c) 正常生产2年。</w:t>
      </w:r>
    </w:p>
    <w:p w:rsidR="00FB0FD8" w:rsidRPr="0037167B" w:rsidRDefault="00FB0FD8" w:rsidP="00FB0FD8">
      <w:pPr>
        <w:pStyle w:val="afff9"/>
        <w:spacing w:beforeLines="50" w:before="156" w:afterLines="50" w:after="156"/>
        <w:ind w:firstLineChars="0" w:firstLine="0"/>
        <w:rPr>
          <w:rFonts w:ascii="黑体" w:eastAsia="黑体" w:cs="黑体"/>
          <w:szCs w:val="21"/>
        </w:rPr>
      </w:pPr>
      <w:r w:rsidRPr="0037167B">
        <w:rPr>
          <w:rFonts w:ascii="黑体" w:eastAsia="黑体" w:cs="黑体" w:hint="eastAsia"/>
          <w:szCs w:val="21"/>
        </w:rPr>
        <w:t xml:space="preserve">7.3.2 </w:t>
      </w:r>
      <w:r w:rsidRPr="0037167B">
        <w:rPr>
          <w:rFonts w:ascii="黑体" w:eastAsia="黑体" w:hAnsi="黑体" w:cs="黑体" w:hint="eastAsia"/>
          <w:szCs w:val="21"/>
        </w:rPr>
        <w:t>抽样规则</w:t>
      </w:r>
    </w:p>
    <w:p w:rsidR="00FB0FD8" w:rsidRPr="0037167B" w:rsidRDefault="00FB0FD8" w:rsidP="00FB0FD8">
      <w:pPr>
        <w:pStyle w:val="afff9"/>
        <w:spacing w:beforeLines="50" w:before="156" w:afterLines="50" w:after="156"/>
        <w:rPr>
          <w:rFonts w:asciiTheme="minorEastAsia" w:eastAsiaTheme="minorEastAsia" w:hAnsiTheme="minorEastAsia" w:cs="黑体"/>
          <w:szCs w:val="21"/>
        </w:rPr>
      </w:pPr>
      <w:r w:rsidRPr="0037167B">
        <w:rPr>
          <w:rFonts w:asciiTheme="minorEastAsia" w:eastAsiaTheme="minorEastAsia" w:hAnsiTheme="minorEastAsia" w:cs="黑体" w:hint="eastAsia"/>
          <w:szCs w:val="21"/>
        </w:rPr>
        <w:lastRenderedPageBreak/>
        <w:t>型式检验应从出厂检验合格的产品中抽取。共抽4台，用其中2台做型式检验，2台为复检备用。</w:t>
      </w:r>
    </w:p>
    <w:p w:rsidR="00FB0FD8" w:rsidRPr="0037167B" w:rsidRDefault="00FB0FD8" w:rsidP="00FB0FD8">
      <w:pPr>
        <w:pStyle w:val="afff9"/>
        <w:spacing w:beforeLines="50" w:before="156" w:afterLines="50" w:after="156"/>
        <w:ind w:firstLineChars="0" w:firstLine="0"/>
        <w:rPr>
          <w:rFonts w:asciiTheme="minorEastAsia" w:eastAsiaTheme="minorEastAsia" w:hAnsiTheme="minorEastAsia" w:cs="黑体"/>
          <w:szCs w:val="21"/>
        </w:rPr>
      </w:pPr>
      <w:r w:rsidRPr="0037167B">
        <w:rPr>
          <w:rFonts w:ascii="黑体" w:eastAsia="黑体" w:hAnsi="黑体" w:cs="黑体" w:hint="eastAsia"/>
          <w:szCs w:val="21"/>
        </w:rPr>
        <w:t>7.3.3</w:t>
      </w:r>
      <w:r w:rsidRPr="0037167B">
        <w:rPr>
          <w:rFonts w:ascii="黑体" w:eastAsia="黑体" w:hAnsi="黑体" w:cs="黑体"/>
          <w:szCs w:val="21"/>
        </w:rPr>
        <w:t xml:space="preserve">  </w:t>
      </w:r>
      <w:r w:rsidRPr="0037167B">
        <w:rPr>
          <w:rFonts w:ascii="黑体" w:eastAsia="黑体" w:hAnsi="黑体" w:cs="黑体" w:hint="eastAsia"/>
          <w:szCs w:val="21"/>
        </w:rPr>
        <w:t>判定规则</w:t>
      </w:r>
    </w:p>
    <w:p w:rsidR="00FB0FD8" w:rsidRDefault="00FB0FD8" w:rsidP="00FB0FD8">
      <w:pPr>
        <w:pStyle w:val="afff9"/>
        <w:rPr>
          <w:rFonts w:hAnsi="黑体"/>
        </w:rPr>
      </w:pPr>
      <w:r w:rsidRPr="0037167B">
        <w:rPr>
          <w:rFonts w:asciiTheme="minorEastAsia" w:eastAsiaTheme="minorEastAsia" w:hAnsiTheme="minorEastAsia" w:cs="黑体" w:hint="eastAsia"/>
          <w:szCs w:val="21"/>
        </w:rPr>
        <w:t>型式检验中有1台产品1个项目不合格，允</w:t>
      </w:r>
      <w:r w:rsidRPr="002105EA">
        <w:rPr>
          <w:rFonts w:asciiTheme="minorEastAsia" w:eastAsiaTheme="minorEastAsia" w:hAnsiTheme="minorEastAsia" w:cs="黑体" w:hint="eastAsia"/>
          <w:szCs w:val="21"/>
        </w:rPr>
        <w:t>许用备用样品加倍复验该项目。如仍有1台不合格，则判定型式检验不合格。</w:t>
      </w:r>
      <w:bookmarkStart w:id="315" w:name="_bookmark0"/>
      <w:bookmarkStart w:id="316" w:name="7.3.1_型式检验要求"/>
      <w:bookmarkStart w:id="317" w:name="7.3_型式检验"/>
      <w:bookmarkStart w:id="318" w:name="_bookmark1"/>
      <w:bookmarkStart w:id="319" w:name="7.2_出厂检验"/>
      <w:bookmarkEnd w:id="315"/>
      <w:bookmarkEnd w:id="316"/>
      <w:bookmarkEnd w:id="317"/>
      <w:bookmarkEnd w:id="318"/>
      <w:bookmarkEnd w:id="319"/>
    </w:p>
    <w:p w:rsidR="00CE1429" w:rsidRDefault="0033189E">
      <w:pPr>
        <w:kinsoku w:val="0"/>
        <w:overflowPunct w:val="0"/>
        <w:autoSpaceDE w:val="0"/>
        <w:autoSpaceDN w:val="0"/>
        <w:adjustRightInd w:val="0"/>
        <w:spacing w:beforeLines="50" w:before="156" w:afterLines="50" w:after="156"/>
        <w:jc w:val="center"/>
        <w:rPr>
          <w:rFonts w:ascii="黑体" w:eastAsia="黑体" w:cs="黑体"/>
          <w:kern w:val="0"/>
          <w:szCs w:val="21"/>
        </w:rPr>
      </w:pPr>
      <w:r>
        <w:rPr>
          <w:rFonts w:ascii="黑体" w:eastAsia="黑体" w:cs="黑体" w:hint="eastAsia"/>
          <w:kern w:val="0"/>
          <w:szCs w:val="21"/>
        </w:rPr>
        <w:t>表4</w:t>
      </w:r>
      <w:r>
        <w:rPr>
          <w:rFonts w:ascii="黑体" w:eastAsia="黑体" w:cs="黑体"/>
          <w:kern w:val="0"/>
          <w:szCs w:val="21"/>
        </w:rPr>
        <w:t xml:space="preserve"> </w:t>
      </w:r>
      <w:r>
        <w:rPr>
          <w:rFonts w:ascii="黑体" w:eastAsia="黑体" w:cs="黑体" w:hint="eastAsia"/>
          <w:kern w:val="0"/>
          <w:szCs w:val="21"/>
        </w:rPr>
        <w:t>电机检验项目表</w:t>
      </w:r>
    </w:p>
    <w:tbl>
      <w:tblPr>
        <w:tblW w:w="7938" w:type="dxa"/>
        <w:jc w:val="center"/>
        <w:tblLayout w:type="fixed"/>
        <w:tblCellMar>
          <w:left w:w="0" w:type="dxa"/>
          <w:right w:w="0" w:type="dxa"/>
        </w:tblCellMar>
        <w:tblLook w:val="04A0" w:firstRow="1" w:lastRow="0" w:firstColumn="1" w:lastColumn="0" w:noHBand="0" w:noVBand="1"/>
      </w:tblPr>
      <w:tblGrid>
        <w:gridCol w:w="709"/>
        <w:gridCol w:w="1281"/>
        <w:gridCol w:w="1686"/>
        <w:gridCol w:w="1417"/>
        <w:gridCol w:w="1570"/>
        <w:gridCol w:w="1275"/>
      </w:tblGrid>
      <w:tr w:rsidR="00FB0FD8" w:rsidTr="00FF37DE">
        <w:trPr>
          <w:trHeight w:val="20"/>
          <w:jc w:val="center"/>
        </w:trPr>
        <w:tc>
          <w:tcPr>
            <w:tcW w:w="709" w:type="dxa"/>
            <w:tcBorders>
              <w:top w:val="single" w:sz="8" w:space="0" w:color="000000"/>
              <w:left w:val="single" w:sz="8" w:space="0" w:color="000000"/>
              <w:bottom w:val="single" w:sz="8" w:space="0" w:color="000000"/>
              <w:right w:val="single" w:sz="4" w:space="0" w:color="000000"/>
            </w:tcBorders>
          </w:tcPr>
          <w:p w:rsidR="00FB0FD8" w:rsidRDefault="00FB0FD8" w:rsidP="00EF3BBE">
            <w:pPr>
              <w:kinsoku w:val="0"/>
              <w:overflowPunct w:val="0"/>
              <w:autoSpaceDE w:val="0"/>
              <w:autoSpaceDN w:val="0"/>
              <w:adjustRightInd w:val="0"/>
              <w:spacing w:before="33"/>
              <w:ind w:left="166" w:right="148"/>
              <w:jc w:val="center"/>
              <w:rPr>
                <w:rFonts w:ascii="宋体" w:cs="宋体"/>
                <w:kern w:val="0"/>
                <w:sz w:val="18"/>
                <w:szCs w:val="18"/>
              </w:rPr>
            </w:pPr>
            <w:r>
              <w:rPr>
                <w:rFonts w:ascii="宋体" w:cs="宋体" w:hint="eastAsia"/>
                <w:kern w:val="0"/>
                <w:sz w:val="18"/>
                <w:szCs w:val="18"/>
              </w:rPr>
              <w:t>序号</w:t>
            </w:r>
          </w:p>
        </w:tc>
        <w:tc>
          <w:tcPr>
            <w:tcW w:w="2967" w:type="dxa"/>
            <w:gridSpan w:val="2"/>
            <w:tcBorders>
              <w:top w:val="single" w:sz="8" w:space="0" w:color="000000"/>
              <w:left w:val="single" w:sz="4" w:space="0" w:color="000000"/>
              <w:bottom w:val="single" w:sz="8" w:space="0" w:color="000000"/>
              <w:right w:val="single" w:sz="4" w:space="0" w:color="000000"/>
            </w:tcBorders>
          </w:tcPr>
          <w:p w:rsidR="00FB0FD8" w:rsidRDefault="00FB0FD8" w:rsidP="00EF3BBE">
            <w:pPr>
              <w:kinsoku w:val="0"/>
              <w:overflowPunct w:val="0"/>
              <w:autoSpaceDE w:val="0"/>
              <w:autoSpaceDN w:val="0"/>
              <w:adjustRightInd w:val="0"/>
              <w:spacing w:before="33"/>
              <w:ind w:left="1030" w:right="1003"/>
              <w:jc w:val="center"/>
              <w:rPr>
                <w:rFonts w:ascii="宋体" w:cs="宋体"/>
                <w:kern w:val="0"/>
                <w:sz w:val="18"/>
                <w:szCs w:val="18"/>
              </w:rPr>
            </w:pPr>
            <w:r>
              <w:rPr>
                <w:rFonts w:ascii="宋体" w:cs="宋体" w:hint="eastAsia"/>
                <w:kern w:val="0"/>
                <w:sz w:val="18"/>
                <w:szCs w:val="18"/>
              </w:rPr>
              <w:t>检验项目</w:t>
            </w:r>
          </w:p>
        </w:tc>
        <w:tc>
          <w:tcPr>
            <w:tcW w:w="1417" w:type="dxa"/>
            <w:tcBorders>
              <w:top w:val="single" w:sz="8" w:space="0" w:color="000000"/>
              <w:left w:val="single" w:sz="4" w:space="0" w:color="000000"/>
              <w:bottom w:val="single" w:sz="8" w:space="0" w:color="000000"/>
              <w:right w:val="single" w:sz="4" w:space="0" w:color="000000"/>
            </w:tcBorders>
          </w:tcPr>
          <w:p w:rsidR="00FB0FD8" w:rsidRDefault="00FB0FD8" w:rsidP="00EF3BBE">
            <w:pPr>
              <w:kinsoku w:val="0"/>
              <w:overflowPunct w:val="0"/>
              <w:autoSpaceDE w:val="0"/>
              <w:autoSpaceDN w:val="0"/>
              <w:adjustRightInd w:val="0"/>
              <w:spacing w:before="33"/>
              <w:ind w:left="271" w:right="235"/>
              <w:jc w:val="center"/>
              <w:rPr>
                <w:rFonts w:ascii="宋体" w:cs="宋体"/>
                <w:kern w:val="0"/>
                <w:sz w:val="18"/>
                <w:szCs w:val="18"/>
              </w:rPr>
            </w:pPr>
            <w:r>
              <w:rPr>
                <w:rFonts w:ascii="宋体" w:cs="宋体" w:hint="eastAsia"/>
                <w:kern w:val="0"/>
                <w:sz w:val="18"/>
                <w:szCs w:val="18"/>
              </w:rPr>
              <w:t>技术要求</w:t>
            </w:r>
          </w:p>
        </w:tc>
        <w:tc>
          <w:tcPr>
            <w:tcW w:w="1570" w:type="dxa"/>
            <w:tcBorders>
              <w:top w:val="single" w:sz="8" w:space="0" w:color="000000"/>
              <w:left w:val="single" w:sz="4" w:space="0" w:color="000000"/>
              <w:bottom w:val="single" w:sz="8" w:space="0" w:color="000000"/>
              <w:right w:val="single" w:sz="4" w:space="0" w:color="000000"/>
            </w:tcBorders>
            <w:vAlign w:val="center"/>
          </w:tcPr>
          <w:p w:rsidR="00FB0FD8" w:rsidRDefault="00FF37DE" w:rsidP="00FF37DE">
            <w:pPr>
              <w:kinsoku w:val="0"/>
              <w:overflowPunct w:val="0"/>
              <w:autoSpaceDE w:val="0"/>
              <w:autoSpaceDN w:val="0"/>
              <w:adjustRightInd w:val="0"/>
              <w:spacing w:before="33"/>
              <w:ind w:right="436"/>
              <w:jc w:val="center"/>
              <w:rPr>
                <w:rFonts w:ascii="宋体" w:cs="宋体"/>
                <w:kern w:val="0"/>
                <w:sz w:val="18"/>
                <w:szCs w:val="18"/>
              </w:rPr>
            </w:pPr>
            <w:r>
              <w:rPr>
                <w:rFonts w:ascii="宋体" w:cs="宋体" w:hint="eastAsia"/>
                <w:kern w:val="0"/>
                <w:sz w:val="18"/>
                <w:szCs w:val="18"/>
              </w:rPr>
              <w:t xml:space="preserve"> </w:t>
            </w:r>
            <w:r>
              <w:rPr>
                <w:rFonts w:ascii="宋体" w:cs="宋体"/>
                <w:kern w:val="0"/>
                <w:sz w:val="18"/>
                <w:szCs w:val="18"/>
              </w:rPr>
              <w:t xml:space="preserve"> </w:t>
            </w:r>
            <w:r w:rsidR="00FB0FD8">
              <w:rPr>
                <w:rFonts w:ascii="宋体" w:cs="宋体" w:hint="eastAsia"/>
                <w:kern w:val="0"/>
                <w:sz w:val="18"/>
                <w:szCs w:val="18"/>
              </w:rPr>
              <w:t>试验方法</w:t>
            </w:r>
          </w:p>
        </w:tc>
        <w:tc>
          <w:tcPr>
            <w:tcW w:w="1275" w:type="dxa"/>
            <w:tcBorders>
              <w:top w:val="single" w:sz="8" w:space="0" w:color="000000"/>
              <w:left w:val="single" w:sz="4" w:space="0" w:color="000000"/>
              <w:bottom w:val="single" w:sz="8" w:space="0" w:color="000000"/>
              <w:right w:val="single" w:sz="8" w:space="0" w:color="000000"/>
            </w:tcBorders>
            <w:vAlign w:val="center"/>
          </w:tcPr>
          <w:p w:rsidR="00FB0FD8" w:rsidRDefault="00FB0FD8" w:rsidP="00EF3BBE">
            <w:pPr>
              <w:kinsoku w:val="0"/>
              <w:overflowPunct w:val="0"/>
              <w:autoSpaceDE w:val="0"/>
              <w:autoSpaceDN w:val="0"/>
              <w:adjustRightInd w:val="0"/>
              <w:spacing w:before="33"/>
              <w:jc w:val="center"/>
              <w:rPr>
                <w:rFonts w:ascii="宋体" w:cs="宋体"/>
                <w:kern w:val="0"/>
                <w:sz w:val="18"/>
                <w:szCs w:val="18"/>
              </w:rPr>
            </w:pPr>
            <w:r>
              <w:rPr>
                <w:rFonts w:ascii="宋体" w:cs="宋体" w:hint="eastAsia"/>
                <w:kern w:val="0"/>
                <w:sz w:val="18"/>
                <w:szCs w:val="18"/>
              </w:rPr>
              <w:t>型式检验</w:t>
            </w:r>
          </w:p>
        </w:tc>
      </w:tr>
      <w:tr w:rsidR="00FB0FD8" w:rsidTr="00FF37DE">
        <w:trPr>
          <w:trHeight w:val="20"/>
          <w:jc w:val="center"/>
        </w:trPr>
        <w:tc>
          <w:tcPr>
            <w:tcW w:w="709" w:type="dxa"/>
            <w:tcBorders>
              <w:top w:val="single" w:sz="8" w:space="0" w:color="000000"/>
              <w:left w:val="single" w:sz="8"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17"/>
              <w:jc w:val="center"/>
              <w:rPr>
                <w:rFonts w:ascii="宋体" w:cs="宋体"/>
                <w:kern w:val="0"/>
                <w:sz w:val="18"/>
                <w:szCs w:val="18"/>
              </w:rPr>
            </w:pPr>
            <w:r>
              <w:rPr>
                <w:rFonts w:ascii="宋体" w:cs="宋体"/>
                <w:kern w:val="0"/>
                <w:sz w:val="18"/>
                <w:szCs w:val="18"/>
              </w:rPr>
              <w:t>1</w:t>
            </w:r>
          </w:p>
        </w:tc>
        <w:tc>
          <w:tcPr>
            <w:tcW w:w="2967" w:type="dxa"/>
            <w:gridSpan w:val="2"/>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1030" w:right="1003"/>
              <w:jc w:val="center"/>
              <w:rPr>
                <w:rFonts w:ascii="宋体" w:cs="宋体"/>
                <w:kern w:val="0"/>
                <w:sz w:val="18"/>
                <w:szCs w:val="18"/>
              </w:rPr>
            </w:pPr>
            <w:r>
              <w:rPr>
                <w:rFonts w:ascii="宋体" w:cs="宋体" w:hint="eastAsia"/>
                <w:kern w:val="0"/>
                <w:sz w:val="18"/>
                <w:szCs w:val="18"/>
              </w:rPr>
              <w:t>外观</w:t>
            </w:r>
          </w:p>
        </w:tc>
        <w:tc>
          <w:tcPr>
            <w:tcW w:w="1417"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63" w:right="235"/>
              <w:jc w:val="center"/>
              <w:rPr>
                <w:rFonts w:ascii="宋体" w:cs="宋体"/>
                <w:kern w:val="0"/>
                <w:sz w:val="18"/>
                <w:szCs w:val="18"/>
              </w:rPr>
            </w:pPr>
            <w:r>
              <w:rPr>
                <w:rFonts w:ascii="宋体" w:cs="宋体"/>
                <w:kern w:val="0"/>
                <w:sz w:val="18"/>
                <w:szCs w:val="18"/>
              </w:rPr>
              <w:t>5.4</w:t>
            </w:r>
          </w:p>
        </w:tc>
        <w:tc>
          <w:tcPr>
            <w:tcW w:w="1570"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63" w:right="436"/>
              <w:jc w:val="center"/>
              <w:rPr>
                <w:rFonts w:ascii="宋体" w:cs="宋体"/>
                <w:kern w:val="0"/>
                <w:sz w:val="18"/>
                <w:szCs w:val="18"/>
              </w:rPr>
            </w:pPr>
            <w:r>
              <w:rPr>
                <w:rFonts w:ascii="宋体" w:cs="宋体"/>
                <w:kern w:val="0"/>
                <w:sz w:val="18"/>
                <w:szCs w:val="18"/>
              </w:rPr>
              <w:t>6.2</w:t>
            </w:r>
          </w:p>
        </w:tc>
        <w:tc>
          <w:tcPr>
            <w:tcW w:w="1275" w:type="dxa"/>
            <w:vMerge w:val="restart"/>
            <w:tcBorders>
              <w:top w:val="single" w:sz="8" w:space="0" w:color="000000"/>
              <w:left w:val="single" w:sz="4" w:space="0" w:color="000000"/>
              <w:bottom w:val="single" w:sz="4" w:space="0" w:color="000000"/>
              <w:right w:val="single" w:sz="8" w:space="0" w:color="000000"/>
            </w:tcBorders>
            <w:vAlign w:val="center"/>
          </w:tcPr>
          <w:p w:rsidR="00FB0FD8" w:rsidRDefault="00FB0FD8" w:rsidP="00EF3BBE">
            <w:pPr>
              <w:kinsoku w:val="0"/>
              <w:overflowPunct w:val="0"/>
              <w:autoSpaceDE w:val="0"/>
              <w:autoSpaceDN w:val="0"/>
              <w:adjustRightInd w:val="0"/>
              <w:jc w:val="center"/>
              <w:rPr>
                <w:rFonts w:ascii="宋体" w:cs="宋体"/>
                <w:kern w:val="0"/>
                <w:sz w:val="18"/>
                <w:szCs w:val="18"/>
              </w:rPr>
            </w:pPr>
            <w:r>
              <w:rPr>
                <w:rFonts w:ascii="宋体" w:cs="宋体" w:hint="eastAsia"/>
                <w:kern w:val="0"/>
                <w:sz w:val="18"/>
                <w:szCs w:val="18"/>
              </w:rPr>
              <w:t>√</w:t>
            </w: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17"/>
              <w:jc w:val="center"/>
              <w:rPr>
                <w:rFonts w:ascii="宋体" w:cs="宋体"/>
                <w:kern w:val="0"/>
                <w:sz w:val="18"/>
                <w:szCs w:val="18"/>
              </w:rPr>
            </w:pPr>
            <w:r>
              <w:rPr>
                <w:rFonts w:ascii="宋体" w:cs="宋体"/>
                <w:kern w:val="0"/>
                <w:sz w:val="18"/>
                <w:szCs w:val="18"/>
              </w:rPr>
              <w:t>2</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601"/>
              <w:jc w:val="center"/>
              <w:rPr>
                <w:rFonts w:ascii="宋体" w:cs="宋体"/>
                <w:kern w:val="0"/>
                <w:sz w:val="18"/>
                <w:szCs w:val="18"/>
              </w:rPr>
            </w:pPr>
            <w:r>
              <w:rPr>
                <w:rFonts w:ascii="宋体" w:cs="宋体" w:hint="eastAsia"/>
                <w:kern w:val="0"/>
                <w:sz w:val="18"/>
                <w:szCs w:val="18"/>
              </w:rPr>
              <w:t>外形尺寸及安装尺寸</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263" w:right="235"/>
              <w:jc w:val="center"/>
              <w:rPr>
                <w:rFonts w:ascii="宋体" w:cs="宋体"/>
                <w:kern w:val="0"/>
                <w:sz w:val="18"/>
                <w:szCs w:val="18"/>
              </w:rPr>
            </w:pPr>
            <w:r>
              <w:rPr>
                <w:rFonts w:ascii="宋体" w:cs="宋体"/>
                <w:kern w:val="0"/>
                <w:sz w:val="18"/>
                <w:szCs w:val="18"/>
              </w:rPr>
              <w:t>5.5</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463" w:right="436"/>
              <w:jc w:val="center"/>
              <w:rPr>
                <w:rFonts w:ascii="宋体" w:cs="宋体"/>
                <w:kern w:val="0"/>
                <w:sz w:val="18"/>
                <w:szCs w:val="18"/>
              </w:rPr>
            </w:pPr>
            <w:r>
              <w:rPr>
                <w:rFonts w:ascii="宋体" w:cs="宋体"/>
                <w:kern w:val="0"/>
                <w:sz w:val="18"/>
                <w:szCs w:val="18"/>
              </w:rPr>
              <w:t>6.3</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val="restart"/>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jc w:val="left"/>
              <w:rPr>
                <w:rFonts w:ascii="黑体" w:eastAsia="黑体" w:cs="黑体"/>
                <w:kern w:val="0"/>
                <w:sz w:val="22"/>
                <w:szCs w:val="22"/>
              </w:rPr>
            </w:pPr>
          </w:p>
          <w:p w:rsidR="00FB0FD8" w:rsidRDefault="00FB0FD8" w:rsidP="00EF3BBE">
            <w:pPr>
              <w:kinsoku w:val="0"/>
              <w:overflowPunct w:val="0"/>
              <w:autoSpaceDE w:val="0"/>
              <w:autoSpaceDN w:val="0"/>
              <w:adjustRightInd w:val="0"/>
              <w:ind w:left="17"/>
              <w:jc w:val="center"/>
              <w:rPr>
                <w:rFonts w:ascii="宋体" w:cs="宋体"/>
                <w:kern w:val="0"/>
                <w:sz w:val="18"/>
                <w:szCs w:val="18"/>
              </w:rPr>
            </w:pPr>
            <w:r>
              <w:rPr>
                <w:rFonts w:ascii="宋体" w:cs="宋体"/>
                <w:kern w:val="0"/>
                <w:sz w:val="18"/>
                <w:szCs w:val="18"/>
              </w:rPr>
              <w:t>3</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ind w:left="270"/>
              <w:jc w:val="center"/>
              <w:rPr>
                <w:rFonts w:ascii="宋体" w:cs="宋体"/>
                <w:kern w:val="0"/>
                <w:sz w:val="18"/>
                <w:szCs w:val="18"/>
              </w:rPr>
            </w:pPr>
            <w:r>
              <w:rPr>
                <w:rFonts w:ascii="宋体" w:cs="宋体" w:hint="eastAsia"/>
                <w:kern w:val="0"/>
                <w:sz w:val="18"/>
                <w:szCs w:val="18"/>
              </w:rPr>
              <w:t>装配要求</w:t>
            </w: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27" w:right="202"/>
              <w:jc w:val="center"/>
              <w:rPr>
                <w:rFonts w:ascii="宋体" w:cs="宋体"/>
                <w:kern w:val="0"/>
                <w:sz w:val="18"/>
                <w:szCs w:val="18"/>
              </w:rPr>
            </w:pPr>
            <w:r>
              <w:rPr>
                <w:rFonts w:ascii="宋体" w:cs="宋体" w:hint="eastAsia"/>
                <w:kern w:val="0"/>
                <w:sz w:val="18"/>
                <w:szCs w:val="18"/>
              </w:rPr>
              <w:t>轴向间隙</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65" w:right="235"/>
              <w:jc w:val="center"/>
              <w:rPr>
                <w:rFonts w:ascii="宋体" w:cs="宋体"/>
                <w:kern w:val="0"/>
                <w:sz w:val="18"/>
                <w:szCs w:val="18"/>
              </w:rPr>
            </w:pPr>
            <w:r>
              <w:rPr>
                <w:rFonts w:ascii="宋体" w:cs="宋体"/>
                <w:kern w:val="0"/>
                <w:sz w:val="18"/>
                <w:szCs w:val="18"/>
              </w:rPr>
              <w:t>5.6.1</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65" w:right="436"/>
              <w:jc w:val="center"/>
              <w:rPr>
                <w:rFonts w:ascii="宋体" w:cs="宋体"/>
                <w:kern w:val="0"/>
                <w:sz w:val="18"/>
                <w:szCs w:val="18"/>
              </w:rPr>
            </w:pPr>
            <w:r>
              <w:rPr>
                <w:rFonts w:ascii="宋体" w:cs="宋体"/>
                <w:kern w:val="0"/>
                <w:sz w:val="18"/>
                <w:szCs w:val="18"/>
              </w:rPr>
              <w:t>6.4.1</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227" w:right="200"/>
              <w:jc w:val="center"/>
              <w:rPr>
                <w:rFonts w:ascii="宋体" w:cs="宋体"/>
                <w:kern w:val="0"/>
                <w:sz w:val="18"/>
                <w:szCs w:val="18"/>
              </w:rPr>
            </w:pPr>
            <w:r>
              <w:rPr>
                <w:rFonts w:ascii="宋体" w:cs="宋体" w:hint="eastAsia"/>
                <w:kern w:val="0"/>
                <w:sz w:val="18"/>
                <w:szCs w:val="18"/>
              </w:rPr>
              <w:t>径向圆跳动</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265" w:right="235"/>
              <w:jc w:val="center"/>
              <w:rPr>
                <w:rFonts w:ascii="宋体" w:cs="宋体"/>
                <w:kern w:val="0"/>
                <w:sz w:val="18"/>
                <w:szCs w:val="18"/>
              </w:rPr>
            </w:pPr>
            <w:r>
              <w:rPr>
                <w:rFonts w:ascii="宋体" w:cs="宋体"/>
                <w:kern w:val="0"/>
                <w:sz w:val="18"/>
                <w:szCs w:val="18"/>
              </w:rPr>
              <w:t>5.6.2</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
              <w:ind w:left="465" w:right="436"/>
              <w:jc w:val="center"/>
              <w:rPr>
                <w:rFonts w:ascii="宋体" w:cs="宋体"/>
                <w:kern w:val="0"/>
                <w:sz w:val="18"/>
                <w:szCs w:val="18"/>
              </w:rPr>
            </w:pPr>
            <w:r>
              <w:rPr>
                <w:rFonts w:ascii="宋体" w:cs="宋体"/>
                <w:kern w:val="0"/>
                <w:sz w:val="18"/>
                <w:szCs w:val="18"/>
              </w:rPr>
              <w:t>6.4.2</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79"/>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1"/>
              <w:ind w:left="227" w:right="202"/>
              <w:jc w:val="center"/>
              <w:rPr>
                <w:rFonts w:ascii="宋体" w:cs="宋体"/>
                <w:kern w:val="0"/>
                <w:sz w:val="18"/>
                <w:szCs w:val="18"/>
              </w:rPr>
            </w:pPr>
            <w:r>
              <w:rPr>
                <w:rFonts w:ascii="宋体" w:cs="宋体" w:hint="eastAsia"/>
                <w:kern w:val="0"/>
                <w:sz w:val="18"/>
                <w:szCs w:val="18"/>
              </w:rPr>
              <w:t>端面跳动</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1"/>
              <w:ind w:left="265" w:right="235"/>
              <w:jc w:val="center"/>
              <w:rPr>
                <w:rFonts w:ascii="宋体" w:cs="宋体"/>
                <w:kern w:val="0"/>
                <w:sz w:val="18"/>
                <w:szCs w:val="18"/>
              </w:rPr>
            </w:pPr>
            <w:r>
              <w:rPr>
                <w:rFonts w:ascii="宋体" w:cs="宋体"/>
                <w:kern w:val="0"/>
                <w:sz w:val="18"/>
                <w:szCs w:val="18"/>
              </w:rPr>
              <w:t>5.6.3</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1"/>
              <w:ind w:left="465" w:right="436"/>
              <w:jc w:val="center"/>
              <w:rPr>
                <w:rFonts w:ascii="宋体" w:cs="宋体"/>
                <w:kern w:val="0"/>
                <w:sz w:val="18"/>
                <w:szCs w:val="18"/>
              </w:rPr>
            </w:pPr>
            <w:r>
              <w:rPr>
                <w:rFonts w:ascii="宋体" w:cs="宋体"/>
                <w:kern w:val="0"/>
                <w:sz w:val="18"/>
                <w:szCs w:val="18"/>
              </w:rPr>
              <w:t>6.4.3</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66"/>
              <w:ind w:left="17"/>
              <w:jc w:val="center"/>
              <w:rPr>
                <w:rFonts w:ascii="宋体" w:cs="宋体"/>
                <w:kern w:val="0"/>
                <w:sz w:val="18"/>
                <w:szCs w:val="18"/>
              </w:rPr>
            </w:pPr>
            <w:r>
              <w:rPr>
                <w:rFonts w:ascii="宋体" w:cs="宋体"/>
                <w:kern w:val="0"/>
                <w:sz w:val="18"/>
                <w:szCs w:val="18"/>
              </w:rPr>
              <w:t>4</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66"/>
              <w:ind w:left="330"/>
              <w:rPr>
                <w:rFonts w:ascii="宋体" w:cs="宋体"/>
                <w:kern w:val="0"/>
                <w:sz w:val="18"/>
                <w:szCs w:val="18"/>
              </w:rPr>
            </w:pPr>
            <w:r>
              <w:rPr>
                <w:rFonts w:ascii="宋体" w:cs="宋体" w:hint="eastAsia"/>
                <w:kern w:val="0"/>
                <w:sz w:val="18"/>
                <w:szCs w:val="18"/>
              </w:rPr>
              <w:t>液冷系统冷却回路密封性能</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66"/>
              <w:ind w:left="263" w:right="235"/>
              <w:jc w:val="center"/>
              <w:rPr>
                <w:rFonts w:ascii="宋体" w:cs="宋体"/>
                <w:kern w:val="0"/>
                <w:sz w:val="18"/>
                <w:szCs w:val="18"/>
              </w:rPr>
            </w:pPr>
            <w:r>
              <w:rPr>
                <w:rFonts w:ascii="宋体" w:cs="宋体"/>
                <w:kern w:val="0"/>
                <w:sz w:val="18"/>
                <w:szCs w:val="18"/>
              </w:rPr>
              <w:t>5.7</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66"/>
              <w:ind w:left="463" w:right="436"/>
              <w:jc w:val="center"/>
              <w:rPr>
                <w:rFonts w:ascii="宋体" w:cs="宋体"/>
                <w:kern w:val="0"/>
                <w:sz w:val="18"/>
                <w:szCs w:val="18"/>
              </w:rPr>
            </w:pPr>
            <w:r>
              <w:rPr>
                <w:rFonts w:ascii="宋体" w:cs="宋体"/>
                <w:kern w:val="0"/>
                <w:sz w:val="18"/>
                <w:szCs w:val="18"/>
              </w:rPr>
              <w:t>6.5</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val="restart"/>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jc w:val="left"/>
              <w:rPr>
                <w:rFonts w:ascii="黑体" w:eastAsia="黑体" w:cs="黑体"/>
                <w:kern w:val="0"/>
                <w:sz w:val="18"/>
                <w:szCs w:val="18"/>
              </w:rPr>
            </w:pPr>
          </w:p>
          <w:p w:rsidR="00FB0FD8" w:rsidRDefault="00FB0FD8" w:rsidP="00EF3BBE">
            <w:pPr>
              <w:kinsoku w:val="0"/>
              <w:overflowPunct w:val="0"/>
              <w:autoSpaceDE w:val="0"/>
              <w:autoSpaceDN w:val="0"/>
              <w:adjustRightInd w:val="0"/>
              <w:spacing w:before="151"/>
              <w:ind w:left="17"/>
              <w:jc w:val="center"/>
              <w:rPr>
                <w:rFonts w:ascii="宋体" w:cs="宋体"/>
                <w:kern w:val="0"/>
                <w:sz w:val="18"/>
                <w:szCs w:val="18"/>
              </w:rPr>
            </w:pPr>
            <w:r>
              <w:rPr>
                <w:rFonts w:ascii="宋体" w:cs="宋体"/>
                <w:kern w:val="0"/>
                <w:sz w:val="18"/>
                <w:szCs w:val="18"/>
              </w:rPr>
              <w:t>5</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1"/>
              <w:ind w:left="450" w:right="151" w:hanging="269"/>
              <w:jc w:val="center"/>
              <w:rPr>
                <w:rFonts w:ascii="宋体" w:cs="宋体"/>
                <w:kern w:val="0"/>
                <w:sz w:val="18"/>
                <w:szCs w:val="18"/>
              </w:rPr>
            </w:pPr>
            <w:r>
              <w:rPr>
                <w:rFonts w:ascii="宋体" w:cs="宋体" w:hint="eastAsia"/>
                <w:kern w:val="0"/>
                <w:sz w:val="18"/>
                <w:szCs w:val="18"/>
              </w:rPr>
              <w:t>引出线和接插件</w:t>
            </w: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65"/>
              <w:ind w:left="227" w:right="200"/>
              <w:jc w:val="center"/>
              <w:rPr>
                <w:rFonts w:ascii="宋体" w:cs="宋体"/>
                <w:kern w:val="0"/>
                <w:sz w:val="18"/>
                <w:szCs w:val="18"/>
              </w:rPr>
            </w:pPr>
            <w:r>
              <w:rPr>
                <w:rFonts w:ascii="宋体" w:cs="宋体" w:hint="eastAsia"/>
                <w:kern w:val="0"/>
                <w:sz w:val="18"/>
                <w:szCs w:val="18"/>
              </w:rPr>
              <w:t>引出线颜色</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65"/>
              <w:ind w:left="265" w:right="235"/>
              <w:jc w:val="center"/>
              <w:rPr>
                <w:rFonts w:ascii="宋体" w:cs="宋体"/>
                <w:kern w:val="0"/>
                <w:sz w:val="18"/>
                <w:szCs w:val="18"/>
              </w:rPr>
            </w:pPr>
            <w:r>
              <w:rPr>
                <w:rFonts w:ascii="宋体" w:cs="宋体"/>
                <w:kern w:val="0"/>
                <w:sz w:val="18"/>
                <w:szCs w:val="18"/>
              </w:rPr>
              <w:t>5.8.1</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65"/>
              <w:ind w:left="465" w:right="436"/>
              <w:jc w:val="center"/>
              <w:rPr>
                <w:rFonts w:ascii="宋体" w:cs="宋体"/>
                <w:kern w:val="0"/>
                <w:sz w:val="18"/>
                <w:szCs w:val="18"/>
              </w:rPr>
            </w:pPr>
            <w:r>
              <w:rPr>
                <w:rFonts w:ascii="宋体" w:cs="宋体"/>
                <w:kern w:val="0"/>
                <w:sz w:val="18"/>
                <w:szCs w:val="18"/>
              </w:rPr>
              <w:t>6.6.1</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8"/>
              <w:ind w:left="227" w:right="200"/>
              <w:jc w:val="center"/>
              <w:rPr>
                <w:rFonts w:ascii="宋体" w:cs="宋体"/>
                <w:kern w:val="0"/>
                <w:sz w:val="18"/>
                <w:szCs w:val="18"/>
              </w:rPr>
            </w:pPr>
            <w:r>
              <w:rPr>
                <w:rFonts w:ascii="宋体" w:cs="宋体" w:hint="eastAsia"/>
                <w:kern w:val="0"/>
                <w:sz w:val="18"/>
                <w:szCs w:val="18"/>
              </w:rPr>
              <w:t>引出线强度</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8"/>
              <w:ind w:left="265" w:right="235"/>
              <w:jc w:val="center"/>
              <w:rPr>
                <w:rFonts w:ascii="宋体" w:cs="宋体"/>
                <w:kern w:val="0"/>
                <w:sz w:val="18"/>
                <w:szCs w:val="18"/>
              </w:rPr>
            </w:pPr>
            <w:r>
              <w:rPr>
                <w:rFonts w:ascii="宋体" w:cs="宋体"/>
                <w:kern w:val="0"/>
                <w:sz w:val="18"/>
                <w:szCs w:val="18"/>
              </w:rPr>
              <w:t>5.8.2</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8"/>
              <w:ind w:left="465" w:right="436"/>
              <w:jc w:val="center"/>
              <w:rPr>
                <w:rFonts w:ascii="宋体" w:cs="宋体"/>
                <w:kern w:val="0"/>
                <w:sz w:val="18"/>
                <w:szCs w:val="18"/>
              </w:rPr>
            </w:pPr>
            <w:r>
              <w:rPr>
                <w:rFonts w:ascii="宋体" w:cs="宋体"/>
                <w:kern w:val="0"/>
                <w:sz w:val="18"/>
                <w:szCs w:val="18"/>
              </w:rPr>
              <w:t>6.6.2</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7"/>
              <w:ind w:left="227" w:right="200"/>
              <w:jc w:val="center"/>
              <w:rPr>
                <w:rFonts w:ascii="宋体" w:cs="宋体"/>
                <w:kern w:val="0"/>
                <w:sz w:val="18"/>
                <w:szCs w:val="18"/>
              </w:rPr>
            </w:pPr>
            <w:r>
              <w:rPr>
                <w:rFonts w:ascii="宋体" w:cs="宋体" w:hint="eastAsia"/>
                <w:kern w:val="0"/>
                <w:sz w:val="18"/>
                <w:szCs w:val="18"/>
              </w:rPr>
              <w:t>接插件</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7"/>
              <w:ind w:left="265" w:right="235"/>
              <w:jc w:val="center"/>
              <w:rPr>
                <w:rFonts w:ascii="宋体" w:cs="宋体"/>
                <w:kern w:val="0"/>
                <w:sz w:val="18"/>
                <w:szCs w:val="18"/>
              </w:rPr>
            </w:pPr>
            <w:r>
              <w:rPr>
                <w:rFonts w:ascii="宋体" w:cs="宋体"/>
                <w:kern w:val="0"/>
                <w:sz w:val="18"/>
                <w:szCs w:val="18"/>
              </w:rPr>
              <w:t>5.8.3</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7"/>
              <w:ind w:left="465" w:right="436"/>
              <w:jc w:val="center"/>
              <w:rPr>
                <w:rFonts w:ascii="宋体" w:cs="宋体"/>
                <w:kern w:val="0"/>
                <w:sz w:val="18"/>
                <w:szCs w:val="18"/>
              </w:rPr>
            </w:pPr>
            <w:r>
              <w:rPr>
                <w:rFonts w:ascii="宋体" w:cs="宋体"/>
                <w:kern w:val="0"/>
                <w:sz w:val="18"/>
                <w:szCs w:val="18"/>
              </w:rPr>
              <w:t>6.6.3</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1"/>
              <w:ind w:left="17"/>
              <w:jc w:val="center"/>
              <w:rPr>
                <w:rFonts w:ascii="宋体" w:cs="宋体"/>
                <w:kern w:val="0"/>
                <w:sz w:val="18"/>
                <w:szCs w:val="18"/>
              </w:rPr>
            </w:pPr>
            <w:r>
              <w:rPr>
                <w:rFonts w:ascii="宋体" w:cs="宋体"/>
                <w:kern w:val="0"/>
                <w:sz w:val="18"/>
                <w:szCs w:val="18"/>
              </w:rPr>
              <w:t>6</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1030" w:right="1003"/>
              <w:jc w:val="center"/>
              <w:rPr>
                <w:rFonts w:ascii="宋体" w:cs="宋体"/>
                <w:kern w:val="0"/>
                <w:sz w:val="18"/>
                <w:szCs w:val="18"/>
              </w:rPr>
            </w:pPr>
            <w:r>
              <w:rPr>
                <w:rFonts w:ascii="宋体" w:cs="宋体" w:hint="eastAsia"/>
                <w:kern w:val="0"/>
                <w:sz w:val="18"/>
                <w:szCs w:val="18"/>
              </w:rPr>
              <w:t>绝缘电阻</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63" w:right="235"/>
              <w:jc w:val="center"/>
              <w:rPr>
                <w:rFonts w:ascii="宋体" w:cs="宋体"/>
                <w:kern w:val="0"/>
                <w:sz w:val="18"/>
                <w:szCs w:val="18"/>
              </w:rPr>
            </w:pPr>
            <w:r>
              <w:rPr>
                <w:rFonts w:ascii="宋体" w:cs="宋体"/>
                <w:kern w:val="0"/>
                <w:sz w:val="18"/>
                <w:szCs w:val="18"/>
              </w:rPr>
              <w:t>5.9</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63" w:right="436"/>
              <w:jc w:val="center"/>
              <w:rPr>
                <w:rFonts w:ascii="宋体" w:cs="宋体"/>
                <w:kern w:val="0"/>
                <w:sz w:val="18"/>
                <w:szCs w:val="18"/>
              </w:rPr>
            </w:pPr>
            <w:r>
              <w:rPr>
                <w:rFonts w:ascii="宋体" w:cs="宋体"/>
                <w:kern w:val="0"/>
                <w:sz w:val="18"/>
                <w:szCs w:val="18"/>
              </w:rPr>
              <w:t>6.7</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ind w:left="17"/>
              <w:jc w:val="center"/>
              <w:rPr>
                <w:rFonts w:ascii="宋体" w:cs="宋体"/>
                <w:kern w:val="0"/>
                <w:sz w:val="18"/>
                <w:szCs w:val="18"/>
              </w:rPr>
            </w:pPr>
            <w:r>
              <w:rPr>
                <w:rFonts w:ascii="宋体" w:cs="宋体"/>
                <w:kern w:val="0"/>
                <w:sz w:val="18"/>
                <w:szCs w:val="18"/>
              </w:rPr>
              <w:t>7</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1030" w:right="1001"/>
              <w:jc w:val="center"/>
              <w:rPr>
                <w:rFonts w:ascii="宋体" w:cs="宋体"/>
                <w:kern w:val="0"/>
                <w:sz w:val="18"/>
                <w:szCs w:val="18"/>
              </w:rPr>
            </w:pPr>
            <w:r>
              <w:rPr>
                <w:rFonts w:ascii="宋体" w:cs="宋体" w:hint="eastAsia"/>
                <w:kern w:val="0"/>
                <w:sz w:val="18"/>
                <w:szCs w:val="18"/>
              </w:rPr>
              <w:t>耐电压</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263" w:right="235"/>
              <w:jc w:val="center"/>
              <w:rPr>
                <w:rFonts w:ascii="宋体" w:cs="宋体"/>
                <w:kern w:val="0"/>
                <w:sz w:val="18"/>
                <w:szCs w:val="18"/>
              </w:rPr>
            </w:pPr>
            <w:r>
              <w:rPr>
                <w:rFonts w:ascii="宋体" w:cs="宋体"/>
                <w:kern w:val="0"/>
                <w:sz w:val="18"/>
                <w:szCs w:val="18"/>
              </w:rPr>
              <w:t>5.10</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463" w:right="436"/>
              <w:jc w:val="center"/>
              <w:rPr>
                <w:rFonts w:ascii="宋体" w:cs="宋体"/>
                <w:kern w:val="0"/>
                <w:sz w:val="18"/>
                <w:szCs w:val="18"/>
              </w:rPr>
            </w:pPr>
            <w:r>
              <w:rPr>
                <w:rFonts w:ascii="宋体" w:cs="宋体"/>
                <w:kern w:val="0"/>
                <w:sz w:val="18"/>
                <w:szCs w:val="18"/>
              </w:rPr>
              <w:t>6.8</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8" w:space="0" w:color="000000"/>
              <w:right w:val="single" w:sz="4" w:space="0" w:color="000000"/>
            </w:tcBorders>
          </w:tcPr>
          <w:p w:rsidR="00FB0FD8" w:rsidRDefault="00FB0FD8" w:rsidP="00EF3BBE">
            <w:pPr>
              <w:kinsoku w:val="0"/>
              <w:overflowPunct w:val="0"/>
              <w:autoSpaceDE w:val="0"/>
              <w:autoSpaceDN w:val="0"/>
              <w:adjustRightInd w:val="0"/>
              <w:spacing w:before="2"/>
              <w:ind w:left="17"/>
              <w:jc w:val="center"/>
              <w:rPr>
                <w:rFonts w:ascii="宋体" w:cs="宋体"/>
                <w:kern w:val="0"/>
                <w:sz w:val="18"/>
                <w:szCs w:val="18"/>
              </w:rPr>
            </w:pPr>
            <w:r>
              <w:rPr>
                <w:rFonts w:ascii="宋体" w:cs="宋体"/>
                <w:kern w:val="0"/>
                <w:sz w:val="18"/>
                <w:szCs w:val="18"/>
              </w:rPr>
              <w:t>8</w:t>
            </w:r>
          </w:p>
        </w:tc>
        <w:tc>
          <w:tcPr>
            <w:tcW w:w="2967" w:type="dxa"/>
            <w:gridSpan w:val="2"/>
            <w:tcBorders>
              <w:top w:val="single" w:sz="4"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1030" w:right="1003"/>
              <w:jc w:val="center"/>
              <w:rPr>
                <w:rFonts w:ascii="宋体" w:cs="宋体"/>
                <w:kern w:val="0"/>
                <w:sz w:val="18"/>
                <w:szCs w:val="18"/>
              </w:rPr>
            </w:pPr>
            <w:r>
              <w:rPr>
                <w:rFonts w:ascii="宋体" w:cs="宋体" w:hint="eastAsia"/>
                <w:kern w:val="0"/>
                <w:sz w:val="18"/>
                <w:szCs w:val="18"/>
              </w:rPr>
              <w:t>定子电阻</w:t>
            </w:r>
          </w:p>
        </w:tc>
        <w:tc>
          <w:tcPr>
            <w:tcW w:w="1417" w:type="dxa"/>
            <w:tcBorders>
              <w:top w:val="single" w:sz="4"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263" w:right="235"/>
              <w:jc w:val="center"/>
              <w:rPr>
                <w:rFonts w:ascii="宋体" w:cs="宋体"/>
                <w:kern w:val="0"/>
                <w:sz w:val="18"/>
                <w:szCs w:val="18"/>
              </w:rPr>
            </w:pPr>
            <w:r>
              <w:rPr>
                <w:rFonts w:ascii="宋体" w:cs="宋体"/>
                <w:kern w:val="0"/>
                <w:sz w:val="18"/>
                <w:szCs w:val="18"/>
              </w:rPr>
              <w:t>5.11</w:t>
            </w:r>
          </w:p>
        </w:tc>
        <w:tc>
          <w:tcPr>
            <w:tcW w:w="1570" w:type="dxa"/>
            <w:tcBorders>
              <w:top w:val="single" w:sz="4"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463" w:right="436"/>
              <w:jc w:val="center"/>
              <w:rPr>
                <w:rFonts w:ascii="宋体" w:cs="宋体"/>
                <w:kern w:val="0"/>
                <w:sz w:val="18"/>
                <w:szCs w:val="18"/>
              </w:rPr>
            </w:pPr>
            <w:r>
              <w:rPr>
                <w:rFonts w:ascii="宋体" w:cs="宋体"/>
                <w:kern w:val="0"/>
                <w:sz w:val="18"/>
                <w:szCs w:val="18"/>
              </w:rPr>
              <w:t>6.9</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8"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14"/>
              <w:ind w:left="17"/>
              <w:jc w:val="center"/>
              <w:rPr>
                <w:rFonts w:ascii="宋体" w:cs="宋体"/>
                <w:kern w:val="0"/>
                <w:sz w:val="18"/>
                <w:szCs w:val="18"/>
              </w:rPr>
            </w:pPr>
            <w:r>
              <w:rPr>
                <w:rFonts w:ascii="宋体" w:cs="宋体"/>
                <w:kern w:val="0"/>
                <w:sz w:val="18"/>
                <w:szCs w:val="18"/>
              </w:rPr>
              <w:t>9</w:t>
            </w:r>
          </w:p>
        </w:tc>
        <w:tc>
          <w:tcPr>
            <w:tcW w:w="2967" w:type="dxa"/>
            <w:gridSpan w:val="2"/>
            <w:tcBorders>
              <w:top w:val="single" w:sz="8"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23"/>
              <w:ind w:left="601" w:firstLineChars="300" w:firstLine="540"/>
              <w:rPr>
                <w:rFonts w:ascii="宋体" w:cs="宋体"/>
                <w:kern w:val="0"/>
                <w:sz w:val="18"/>
                <w:szCs w:val="18"/>
              </w:rPr>
            </w:pPr>
            <w:r>
              <w:rPr>
                <w:rFonts w:ascii="宋体" w:cs="宋体" w:hint="eastAsia"/>
                <w:kern w:val="0"/>
                <w:sz w:val="18"/>
                <w:szCs w:val="18"/>
              </w:rPr>
              <w:t>定子电感</w:t>
            </w:r>
          </w:p>
        </w:tc>
        <w:tc>
          <w:tcPr>
            <w:tcW w:w="1417"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4"/>
              <w:ind w:left="263" w:right="235"/>
              <w:jc w:val="center"/>
              <w:rPr>
                <w:rFonts w:ascii="宋体" w:cs="宋体"/>
                <w:kern w:val="0"/>
                <w:sz w:val="18"/>
                <w:szCs w:val="18"/>
              </w:rPr>
            </w:pPr>
            <w:r>
              <w:rPr>
                <w:rFonts w:ascii="宋体" w:cs="宋体"/>
                <w:kern w:val="0"/>
                <w:sz w:val="18"/>
                <w:szCs w:val="18"/>
              </w:rPr>
              <w:t>5.12</w:t>
            </w:r>
          </w:p>
        </w:tc>
        <w:tc>
          <w:tcPr>
            <w:tcW w:w="1570"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4"/>
              <w:ind w:left="463" w:right="436"/>
              <w:jc w:val="center"/>
              <w:rPr>
                <w:rFonts w:ascii="宋体" w:cs="宋体"/>
                <w:kern w:val="0"/>
                <w:sz w:val="18"/>
                <w:szCs w:val="18"/>
              </w:rPr>
            </w:pPr>
            <w:r>
              <w:rPr>
                <w:rFonts w:ascii="宋体" w:cs="宋体"/>
                <w:kern w:val="0"/>
                <w:sz w:val="18"/>
                <w:szCs w:val="18"/>
              </w:rPr>
              <w:t>6.10</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23"/>
              <w:ind w:left="165" w:right="148"/>
              <w:jc w:val="center"/>
              <w:rPr>
                <w:rFonts w:ascii="宋体" w:cs="宋体"/>
                <w:kern w:val="0"/>
                <w:sz w:val="18"/>
                <w:szCs w:val="18"/>
              </w:rPr>
            </w:pPr>
            <w:r>
              <w:rPr>
                <w:rFonts w:ascii="宋体" w:cs="宋体"/>
                <w:kern w:val="0"/>
                <w:sz w:val="18"/>
                <w:szCs w:val="18"/>
              </w:rPr>
              <w:t>10</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3"/>
              <w:ind w:left="601"/>
              <w:jc w:val="center"/>
              <w:rPr>
                <w:rFonts w:ascii="宋体" w:cs="宋体"/>
                <w:kern w:val="0"/>
                <w:sz w:val="18"/>
                <w:szCs w:val="18"/>
              </w:rPr>
            </w:pPr>
            <w:r>
              <w:rPr>
                <w:rFonts w:ascii="宋体" w:cs="宋体" w:hint="eastAsia"/>
                <w:kern w:val="0"/>
                <w:sz w:val="18"/>
                <w:szCs w:val="18"/>
              </w:rPr>
              <w:t>位置传感器相位偏差</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3"/>
              <w:ind w:left="263" w:right="235"/>
              <w:jc w:val="center"/>
              <w:rPr>
                <w:rFonts w:ascii="宋体" w:cs="宋体"/>
                <w:kern w:val="0"/>
                <w:sz w:val="18"/>
                <w:szCs w:val="18"/>
              </w:rPr>
            </w:pPr>
            <w:r>
              <w:rPr>
                <w:rFonts w:ascii="宋体" w:cs="宋体"/>
                <w:kern w:val="0"/>
                <w:sz w:val="18"/>
                <w:szCs w:val="18"/>
              </w:rPr>
              <w:t>5.13</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3"/>
              <w:ind w:left="463" w:right="436"/>
              <w:jc w:val="center"/>
              <w:rPr>
                <w:rFonts w:ascii="宋体" w:cs="宋体"/>
                <w:kern w:val="0"/>
                <w:sz w:val="18"/>
                <w:szCs w:val="18"/>
              </w:rPr>
            </w:pPr>
            <w:r>
              <w:rPr>
                <w:rFonts w:ascii="宋体" w:cs="宋体"/>
                <w:kern w:val="0"/>
                <w:sz w:val="18"/>
                <w:szCs w:val="18"/>
              </w:rPr>
              <w:t>6.11</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23"/>
              <w:ind w:left="165" w:right="148"/>
              <w:jc w:val="center"/>
              <w:rPr>
                <w:rFonts w:ascii="宋体" w:cs="宋体"/>
                <w:kern w:val="0"/>
                <w:sz w:val="18"/>
                <w:szCs w:val="18"/>
              </w:rPr>
            </w:pPr>
            <w:r>
              <w:rPr>
                <w:rFonts w:ascii="宋体" w:cs="宋体"/>
                <w:kern w:val="0"/>
                <w:sz w:val="18"/>
                <w:szCs w:val="18"/>
              </w:rPr>
              <w:t>11</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spacing w:before="23"/>
              <w:ind w:left="601" w:firstLineChars="300" w:firstLine="540"/>
              <w:rPr>
                <w:rFonts w:ascii="宋体" w:cs="宋体"/>
                <w:kern w:val="0"/>
                <w:sz w:val="18"/>
                <w:szCs w:val="18"/>
              </w:rPr>
            </w:pPr>
            <w:r>
              <w:rPr>
                <w:rFonts w:ascii="宋体" w:cs="宋体" w:hint="eastAsia"/>
                <w:kern w:val="0"/>
                <w:sz w:val="18"/>
                <w:szCs w:val="18"/>
              </w:rPr>
              <w:t>旋转方向</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3"/>
              <w:ind w:left="263" w:right="235"/>
              <w:jc w:val="center"/>
              <w:rPr>
                <w:rFonts w:ascii="宋体" w:cs="宋体"/>
                <w:kern w:val="0"/>
                <w:sz w:val="18"/>
                <w:szCs w:val="18"/>
              </w:rPr>
            </w:pPr>
            <w:r>
              <w:rPr>
                <w:rFonts w:ascii="宋体" w:cs="宋体"/>
                <w:kern w:val="0"/>
                <w:sz w:val="18"/>
                <w:szCs w:val="18"/>
              </w:rPr>
              <w:t>5.14</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3"/>
              <w:ind w:left="463" w:right="436"/>
              <w:jc w:val="center"/>
              <w:rPr>
                <w:rFonts w:ascii="宋体" w:cs="宋体"/>
                <w:kern w:val="0"/>
                <w:sz w:val="18"/>
                <w:szCs w:val="18"/>
              </w:rPr>
            </w:pPr>
            <w:r>
              <w:rPr>
                <w:rFonts w:ascii="宋体" w:cs="宋体"/>
                <w:kern w:val="0"/>
                <w:sz w:val="18"/>
                <w:szCs w:val="18"/>
              </w:rPr>
              <w:t>6.12</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ind w:left="165" w:right="148"/>
              <w:jc w:val="center"/>
              <w:rPr>
                <w:rFonts w:ascii="宋体" w:cs="宋体"/>
                <w:kern w:val="0"/>
                <w:sz w:val="18"/>
                <w:szCs w:val="18"/>
              </w:rPr>
            </w:pPr>
            <w:r>
              <w:rPr>
                <w:rFonts w:ascii="宋体" w:cs="宋体"/>
                <w:kern w:val="0"/>
                <w:sz w:val="18"/>
                <w:szCs w:val="18"/>
              </w:rPr>
              <w:t>12</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D817D1">
            <w:pPr>
              <w:kinsoku w:val="0"/>
              <w:overflowPunct w:val="0"/>
              <w:autoSpaceDE w:val="0"/>
              <w:autoSpaceDN w:val="0"/>
              <w:adjustRightInd w:val="0"/>
              <w:ind w:left="870"/>
              <w:rPr>
                <w:rFonts w:ascii="宋体" w:cs="宋体"/>
                <w:kern w:val="0"/>
                <w:sz w:val="18"/>
                <w:szCs w:val="18"/>
              </w:rPr>
            </w:pPr>
            <w:r>
              <w:rPr>
                <w:rFonts w:ascii="宋体" w:cs="宋体" w:hint="eastAsia"/>
                <w:kern w:val="0"/>
                <w:sz w:val="18"/>
                <w:szCs w:val="18"/>
              </w:rPr>
              <w:t>电机空载电流</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263" w:right="235"/>
              <w:jc w:val="center"/>
              <w:rPr>
                <w:rFonts w:ascii="宋体" w:cs="宋体"/>
                <w:kern w:val="0"/>
                <w:sz w:val="18"/>
                <w:szCs w:val="18"/>
              </w:rPr>
            </w:pPr>
            <w:r>
              <w:rPr>
                <w:rFonts w:ascii="宋体" w:cs="宋体"/>
                <w:kern w:val="0"/>
                <w:sz w:val="18"/>
                <w:szCs w:val="18"/>
              </w:rPr>
              <w:t>5.15</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463" w:right="436"/>
              <w:jc w:val="center"/>
              <w:rPr>
                <w:rFonts w:ascii="宋体" w:cs="宋体"/>
                <w:kern w:val="0"/>
                <w:sz w:val="18"/>
                <w:szCs w:val="18"/>
              </w:rPr>
            </w:pPr>
            <w:r>
              <w:rPr>
                <w:rFonts w:ascii="宋体" w:cs="宋体"/>
                <w:kern w:val="0"/>
                <w:sz w:val="18"/>
                <w:szCs w:val="18"/>
              </w:rPr>
              <w:t>6.13</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val="restart"/>
            <w:tcBorders>
              <w:top w:val="single" w:sz="4" w:space="0" w:color="000000"/>
              <w:left w:val="single" w:sz="8"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47"/>
              <w:ind w:left="165" w:right="148"/>
              <w:jc w:val="center"/>
              <w:rPr>
                <w:rFonts w:ascii="宋体" w:cs="宋体"/>
                <w:kern w:val="0"/>
                <w:sz w:val="18"/>
                <w:szCs w:val="18"/>
              </w:rPr>
            </w:pPr>
            <w:r>
              <w:rPr>
                <w:rFonts w:ascii="宋体" w:cs="宋体"/>
                <w:kern w:val="0"/>
                <w:sz w:val="18"/>
                <w:szCs w:val="18"/>
              </w:rPr>
              <w:t>13</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50" w:right="151" w:hanging="269"/>
              <w:jc w:val="center"/>
              <w:rPr>
                <w:rFonts w:ascii="宋体" w:cs="宋体"/>
                <w:kern w:val="0"/>
                <w:sz w:val="18"/>
                <w:szCs w:val="18"/>
              </w:rPr>
            </w:pPr>
            <w:r>
              <w:rPr>
                <w:rFonts w:ascii="宋体" w:cs="宋体" w:hint="eastAsia"/>
                <w:kern w:val="0"/>
                <w:sz w:val="18"/>
                <w:szCs w:val="18"/>
              </w:rPr>
              <w:t>性能参数与效率</w:t>
            </w: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27" w:right="202"/>
              <w:jc w:val="center"/>
              <w:rPr>
                <w:rFonts w:ascii="宋体" w:cs="宋体"/>
                <w:kern w:val="0"/>
                <w:sz w:val="18"/>
                <w:szCs w:val="18"/>
              </w:rPr>
            </w:pPr>
            <w:r>
              <w:rPr>
                <w:rFonts w:ascii="宋体" w:cs="宋体" w:hint="eastAsia"/>
                <w:kern w:val="0"/>
                <w:sz w:val="18"/>
                <w:szCs w:val="18"/>
              </w:rPr>
              <w:t>持续转矩</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24"/>
              <w:jc w:val="center"/>
              <w:rPr>
                <w:rFonts w:ascii="宋体" w:cs="宋体"/>
                <w:kern w:val="0"/>
                <w:sz w:val="18"/>
                <w:szCs w:val="18"/>
              </w:rPr>
            </w:pPr>
            <w:r>
              <w:rPr>
                <w:rFonts w:ascii="宋体" w:cs="宋体"/>
                <w:kern w:val="0"/>
                <w:sz w:val="18"/>
                <w:szCs w:val="18"/>
              </w:rPr>
              <w:t>5.17.2</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65" w:right="436"/>
              <w:jc w:val="center"/>
              <w:rPr>
                <w:rFonts w:ascii="宋体" w:cs="宋体"/>
                <w:kern w:val="0"/>
                <w:sz w:val="18"/>
                <w:szCs w:val="18"/>
              </w:rPr>
            </w:pPr>
            <w:r>
              <w:rPr>
                <w:rFonts w:ascii="宋体" w:cs="宋体"/>
                <w:kern w:val="0"/>
                <w:sz w:val="18"/>
                <w:szCs w:val="18"/>
              </w:rPr>
              <w:t>6.14.1</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227" w:right="202"/>
              <w:jc w:val="center"/>
              <w:rPr>
                <w:rFonts w:ascii="宋体" w:cs="宋体"/>
                <w:kern w:val="0"/>
                <w:sz w:val="18"/>
                <w:szCs w:val="18"/>
              </w:rPr>
            </w:pPr>
            <w:r>
              <w:rPr>
                <w:rFonts w:ascii="宋体" w:cs="宋体" w:hint="eastAsia"/>
                <w:kern w:val="0"/>
                <w:sz w:val="18"/>
                <w:szCs w:val="18"/>
              </w:rPr>
              <w:t>持续功率</w:t>
            </w:r>
          </w:p>
        </w:tc>
        <w:tc>
          <w:tcPr>
            <w:tcW w:w="1417"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465" w:right="436"/>
              <w:jc w:val="center"/>
              <w:rPr>
                <w:rFonts w:ascii="宋体" w:cs="宋体"/>
                <w:kern w:val="0"/>
                <w:sz w:val="18"/>
                <w:szCs w:val="18"/>
              </w:rPr>
            </w:pPr>
            <w:r>
              <w:rPr>
                <w:rFonts w:ascii="宋体" w:cs="宋体"/>
                <w:kern w:val="0"/>
                <w:sz w:val="18"/>
                <w:szCs w:val="18"/>
              </w:rPr>
              <w:t>6.14.2</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227" w:right="202"/>
              <w:jc w:val="center"/>
              <w:rPr>
                <w:rFonts w:ascii="宋体" w:cs="宋体"/>
                <w:kern w:val="0"/>
                <w:sz w:val="18"/>
                <w:szCs w:val="18"/>
              </w:rPr>
            </w:pPr>
            <w:r>
              <w:rPr>
                <w:rFonts w:ascii="宋体" w:cs="宋体" w:hint="eastAsia"/>
                <w:kern w:val="0"/>
                <w:sz w:val="18"/>
                <w:szCs w:val="18"/>
              </w:rPr>
              <w:t>峰值转矩</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jc w:val="center"/>
              <w:rPr>
                <w:rFonts w:ascii="宋体" w:cs="宋体"/>
                <w:kern w:val="0"/>
                <w:sz w:val="18"/>
                <w:szCs w:val="18"/>
              </w:rPr>
            </w:pPr>
            <w:r>
              <w:rPr>
                <w:rFonts w:ascii="宋体" w:cs="宋体"/>
                <w:kern w:val="0"/>
                <w:sz w:val="18"/>
                <w:szCs w:val="18"/>
              </w:rPr>
              <w:t>5.17.3</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465" w:right="436"/>
              <w:jc w:val="center"/>
              <w:rPr>
                <w:rFonts w:ascii="宋体" w:cs="宋体"/>
                <w:kern w:val="0"/>
                <w:sz w:val="18"/>
                <w:szCs w:val="18"/>
              </w:rPr>
            </w:pPr>
            <w:r>
              <w:rPr>
                <w:rFonts w:ascii="宋体" w:cs="宋体"/>
                <w:kern w:val="0"/>
                <w:sz w:val="18"/>
                <w:szCs w:val="18"/>
              </w:rPr>
              <w:t>6.14.3</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227" w:right="202"/>
              <w:jc w:val="center"/>
              <w:rPr>
                <w:rFonts w:ascii="宋体" w:cs="宋体"/>
                <w:kern w:val="0"/>
                <w:sz w:val="18"/>
                <w:szCs w:val="18"/>
              </w:rPr>
            </w:pPr>
            <w:r>
              <w:rPr>
                <w:rFonts w:ascii="宋体" w:cs="宋体" w:hint="eastAsia"/>
                <w:kern w:val="0"/>
                <w:sz w:val="18"/>
                <w:szCs w:val="18"/>
              </w:rPr>
              <w:t>峰值功率</w:t>
            </w:r>
          </w:p>
        </w:tc>
        <w:tc>
          <w:tcPr>
            <w:tcW w:w="1417"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465" w:right="436"/>
              <w:jc w:val="center"/>
              <w:rPr>
                <w:rFonts w:ascii="宋体" w:cs="宋体"/>
                <w:kern w:val="0"/>
                <w:sz w:val="18"/>
                <w:szCs w:val="18"/>
              </w:rPr>
            </w:pPr>
            <w:r>
              <w:rPr>
                <w:rFonts w:ascii="宋体" w:cs="宋体"/>
                <w:kern w:val="0"/>
                <w:sz w:val="18"/>
                <w:szCs w:val="18"/>
              </w:rPr>
              <w:t>6.14.4</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227" w:right="202"/>
              <w:jc w:val="center"/>
              <w:rPr>
                <w:rFonts w:ascii="宋体" w:cs="宋体"/>
                <w:kern w:val="0"/>
                <w:sz w:val="18"/>
                <w:szCs w:val="18"/>
              </w:rPr>
            </w:pPr>
            <w:r>
              <w:rPr>
                <w:rFonts w:ascii="宋体" w:cs="宋体" w:hint="eastAsia"/>
                <w:kern w:val="0"/>
                <w:sz w:val="18"/>
                <w:szCs w:val="18"/>
              </w:rPr>
              <w:t>最高工作速度</w:t>
            </w:r>
          </w:p>
        </w:tc>
        <w:tc>
          <w:tcPr>
            <w:tcW w:w="1417"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465" w:right="436"/>
              <w:jc w:val="center"/>
              <w:rPr>
                <w:rFonts w:ascii="宋体" w:cs="宋体"/>
                <w:kern w:val="0"/>
                <w:sz w:val="18"/>
                <w:szCs w:val="18"/>
              </w:rPr>
            </w:pPr>
            <w:r>
              <w:rPr>
                <w:rFonts w:ascii="宋体" w:cs="宋体"/>
                <w:kern w:val="0"/>
                <w:sz w:val="18"/>
                <w:szCs w:val="18"/>
              </w:rPr>
              <w:t>6.14.5</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27" w:right="202"/>
              <w:jc w:val="center"/>
              <w:rPr>
                <w:rFonts w:ascii="宋体" w:cs="宋体"/>
                <w:kern w:val="0"/>
                <w:sz w:val="18"/>
                <w:szCs w:val="18"/>
              </w:rPr>
            </w:pPr>
            <w:r>
              <w:rPr>
                <w:rFonts w:ascii="宋体" w:cs="宋体" w:hint="eastAsia"/>
                <w:kern w:val="0"/>
                <w:sz w:val="18"/>
                <w:szCs w:val="18"/>
              </w:rPr>
              <w:t>效率</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65" w:right="235"/>
              <w:jc w:val="center"/>
              <w:rPr>
                <w:rFonts w:ascii="宋体" w:cs="宋体"/>
                <w:kern w:val="0"/>
                <w:sz w:val="18"/>
                <w:szCs w:val="18"/>
              </w:rPr>
            </w:pPr>
            <w:r>
              <w:rPr>
                <w:rFonts w:ascii="宋体" w:cs="宋体"/>
                <w:kern w:val="0"/>
                <w:sz w:val="18"/>
                <w:szCs w:val="18"/>
              </w:rPr>
              <w:t>5.17.4</w:t>
            </w:r>
          </w:p>
        </w:tc>
        <w:tc>
          <w:tcPr>
            <w:tcW w:w="1570"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465" w:right="436"/>
              <w:jc w:val="center"/>
              <w:rPr>
                <w:rFonts w:ascii="宋体" w:cs="宋体"/>
                <w:kern w:val="0"/>
                <w:sz w:val="18"/>
                <w:szCs w:val="18"/>
              </w:rPr>
            </w:pPr>
            <w:r>
              <w:rPr>
                <w:rFonts w:ascii="宋体" w:cs="宋体"/>
                <w:kern w:val="0"/>
                <w:sz w:val="18"/>
                <w:szCs w:val="18"/>
              </w:rPr>
              <w:t>6.14.6</w:t>
            </w:r>
          </w:p>
        </w:tc>
        <w:tc>
          <w:tcPr>
            <w:tcW w:w="1275" w:type="dxa"/>
            <w:vMerge/>
            <w:tcBorders>
              <w:top w:val="nil"/>
              <w:left w:val="single" w:sz="4" w:space="0" w:color="000000"/>
              <w:bottom w:val="single" w:sz="4"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9"/>
              <w:ind w:left="165" w:right="148"/>
              <w:jc w:val="center"/>
              <w:rPr>
                <w:rFonts w:ascii="宋体" w:cs="宋体"/>
                <w:kern w:val="0"/>
                <w:sz w:val="18"/>
                <w:szCs w:val="18"/>
              </w:rPr>
            </w:pPr>
            <w:r>
              <w:rPr>
                <w:rFonts w:ascii="宋体" w:cs="宋体"/>
                <w:kern w:val="0"/>
                <w:sz w:val="18"/>
                <w:szCs w:val="18"/>
              </w:rPr>
              <w:t>14</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9"/>
              <w:ind w:left="1030" w:right="1003"/>
              <w:jc w:val="center"/>
              <w:rPr>
                <w:rFonts w:ascii="宋体" w:cs="宋体"/>
                <w:kern w:val="0"/>
                <w:sz w:val="18"/>
                <w:szCs w:val="18"/>
              </w:rPr>
            </w:pPr>
            <w:r>
              <w:rPr>
                <w:rFonts w:ascii="宋体" w:cs="宋体" w:hint="eastAsia"/>
                <w:kern w:val="0"/>
                <w:sz w:val="18"/>
                <w:szCs w:val="18"/>
              </w:rPr>
              <w:t>电机超速</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9"/>
              <w:ind w:left="263" w:right="235"/>
              <w:jc w:val="center"/>
              <w:rPr>
                <w:rFonts w:ascii="宋体" w:cs="宋体"/>
                <w:kern w:val="0"/>
                <w:sz w:val="18"/>
                <w:szCs w:val="18"/>
              </w:rPr>
            </w:pPr>
            <w:r>
              <w:rPr>
                <w:rFonts w:ascii="宋体" w:cs="宋体"/>
                <w:kern w:val="0"/>
                <w:sz w:val="18"/>
                <w:szCs w:val="18"/>
              </w:rPr>
              <w:t>5.20</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9"/>
              <w:ind w:left="463" w:right="436"/>
              <w:jc w:val="center"/>
              <w:rPr>
                <w:rFonts w:ascii="宋体" w:cs="宋体"/>
                <w:kern w:val="0"/>
                <w:sz w:val="18"/>
                <w:szCs w:val="18"/>
              </w:rPr>
            </w:pPr>
            <w:r>
              <w:rPr>
                <w:rFonts w:ascii="宋体" w:cs="宋体"/>
                <w:kern w:val="0"/>
                <w:sz w:val="18"/>
                <w:szCs w:val="18"/>
              </w:rPr>
              <w:t>6.17</w:t>
            </w:r>
          </w:p>
        </w:tc>
        <w:tc>
          <w:tcPr>
            <w:tcW w:w="1275" w:type="dxa"/>
            <w:vMerge w:val="restart"/>
            <w:tcBorders>
              <w:top w:val="single" w:sz="4" w:space="0" w:color="000000"/>
              <w:left w:val="single" w:sz="4" w:space="0" w:color="auto"/>
              <w:bottom w:val="nil"/>
              <w:right w:val="single" w:sz="8" w:space="0" w:color="000000"/>
            </w:tcBorders>
            <w:vAlign w:val="center"/>
          </w:tcPr>
          <w:p w:rsidR="00FB0FD8" w:rsidRDefault="00FB0FD8" w:rsidP="00EF3BBE">
            <w:pPr>
              <w:kinsoku w:val="0"/>
              <w:overflowPunct w:val="0"/>
              <w:autoSpaceDE w:val="0"/>
              <w:autoSpaceDN w:val="0"/>
              <w:adjustRightInd w:val="0"/>
              <w:jc w:val="center"/>
              <w:rPr>
                <w:rFonts w:ascii="宋体" w:cs="宋体"/>
                <w:kern w:val="0"/>
                <w:sz w:val="18"/>
                <w:szCs w:val="18"/>
              </w:rPr>
            </w:pPr>
            <w:r>
              <w:rPr>
                <w:rFonts w:ascii="宋体" w:cs="宋体" w:hint="eastAsia"/>
                <w:kern w:val="0"/>
                <w:sz w:val="18"/>
                <w:szCs w:val="18"/>
              </w:rPr>
              <w:t>√</w:t>
            </w: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5"/>
              <w:ind w:left="165" w:right="148"/>
              <w:jc w:val="center"/>
              <w:rPr>
                <w:rFonts w:ascii="宋体" w:cs="宋体"/>
                <w:kern w:val="0"/>
                <w:sz w:val="18"/>
                <w:szCs w:val="18"/>
              </w:rPr>
            </w:pPr>
            <w:r>
              <w:rPr>
                <w:rFonts w:ascii="宋体" w:cs="宋体"/>
                <w:kern w:val="0"/>
                <w:sz w:val="18"/>
                <w:szCs w:val="18"/>
              </w:rPr>
              <w:t>15</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1030" w:right="1003"/>
              <w:jc w:val="center"/>
              <w:rPr>
                <w:rFonts w:ascii="宋体" w:cs="宋体"/>
                <w:kern w:val="0"/>
                <w:sz w:val="18"/>
                <w:szCs w:val="18"/>
              </w:rPr>
            </w:pPr>
            <w:r>
              <w:rPr>
                <w:rFonts w:ascii="宋体" w:cs="宋体" w:hint="eastAsia"/>
                <w:kern w:val="0"/>
                <w:sz w:val="18"/>
                <w:szCs w:val="18"/>
              </w:rPr>
              <w:t>电机质量</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5"/>
              <w:ind w:left="263" w:right="235"/>
              <w:jc w:val="center"/>
              <w:rPr>
                <w:rFonts w:ascii="宋体" w:cs="宋体"/>
                <w:kern w:val="0"/>
                <w:sz w:val="18"/>
                <w:szCs w:val="18"/>
              </w:rPr>
            </w:pPr>
            <w:r>
              <w:rPr>
                <w:rFonts w:ascii="宋体" w:cs="宋体"/>
                <w:kern w:val="0"/>
                <w:sz w:val="18"/>
                <w:szCs w:val="18"/>
              </w:rPr>
              <w:t>5.32</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5"/>
              <w:ind w:left="463" w:right="436"/>
              <w:jc w:val="center"/>
              <w:rPr>
                <w:rFonts w:ascii="宋体" w:cs="宋体"/>
                <w:kern w:val="0"/>
                <w:sz w:val="18"/>
                <w:szCs w:val="18"/>
              </w:rPr>
            </w:pPr>
            <w:r>
              <w:rPr>
                <w:rFonts w:ascii="宋体" w:cs="宋体"/>
                <w:kern w:val="0"/>
                <w:sz w:val="18"/>
                <w:szCs w:val="18"/>
              </w:rPr>
              <w:t>6.23</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4"/>
              <w:ind w:left="165" w:right="148"/>
              <w:jc w:val="center"/>
              <w:rPr>
                <w:rFonts w:ascii="宋体" w:cs="宋体"/>
                <w:kern w:val="0"/>
                <w:sz w:val="18"/>
                <w:szCs w:val="18"/>
              </w:rPr>
            </w:pPr>
            <w:r>
              <w:rPr>
                <w:rFonts w:ascii="宋体" w:cs="宋体"/>
                <w:kern w:val="0"/>
                <w:sz w:val="18"/>
                <w:szCs w:val="18"/>
              </w:rPr>
              <w:t>16</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1030" w:right="1003"/>
              <w:jc w:val="center"/>
              <w:rPr>
                <w:rFonts w:ascii="宋体" w:cs="宋体"/>
                <w:kern w:val="0"/>
                <w:sz w:val="18"/>
                <w:szCs w:val="18"/>
              </w:rPr>
            </w:pPr>
            <w:r>
              <w:rPr>
                <w:rFonts w:ascii="宋体" w:cs="宋体" w:hint="eastAsia"/>
                <w:kern w:val="0"/>
                <w:sz w:val="18"/>
                <w:szCs w:val="18"/>
              </w:rPr>
              <w:t>温升</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263" w:right="235"/>
              <w:jc w:val="center"/>
              <w:rPr>
                <w:rFonts w:ascii="宋体" w:cs="宋体"/>
                <w:kern w:val="0"/>
                <w:sz w:val="18"/>
                <w:szCs w:val="18"/>
              </w:rPr>
            </w:pPr>
            <w:r>
              <w:rPr>
                <w:rFonts w:ascii="宋体" w:cs="宋体"/>
                <w:kern w:val="0"/>
                <w:sz w:val="18"/>
                <w:szCs w:val="18"/>
              </w:rPr>
              <w:t>5.33</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4"/>
              <w:ind w:left="463" w:right="436"/>
              <w:jc w:val="center"/>
              <w:rPr>
                <w:rFonts w:ascii="宋体" w:cs="宋体"/>
                <w:kern w:val="0"/>
                <w:sz w:val="18"/>
                <w:szCs w:val="18"/>
              </w:rPr>
            </w:pPr>
            <w:r>
              <w:rPr>
                <w:rFonts w:ascii="宋体" w:cs="宋体"/>
                <w:kern w:val="0"/>
                <w:sz w:val="18"/>
                <w:szCs w:val="18"/>
              </w:rPr>
              <w:t>6.24</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4"/>
              <w:ind w:left="165" w:right="148"/>
              <w:jc w:val="center"/>
              <w:rPr>
                <w:rFonts w:ascii="宋体" w:cs="宋体"/>
                <w:kern w:val="0"/>
                <w:sz w:val="18"/>
                <w:szCs w:val="18"/>
              </w:rPr>
            </w:pPr>
            <w:r>
              <w:rPr>
                <w:rFonts w:ascii="宋体" w:cs="宋体"/>
                <w:kern w:val="0"/>
                <w:sz w:val="18"/>
                <w:szCs w:val="18"/>
              </w:rPr>
              <w:t>17</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1030" w:right="1003"/>
              <w:jc w:val="center"/>
              <w:rPr>
                <w:rFonts w:ascii="宋体" w:cs="宋体"/>
                <w:kern w:val="0"/>
                <w:sz w:val="18"/>
                <w:szCs w:val="18"/>
              </w:rPr>
            </w:pPr>
            <w:r>
              <w:rPr>
                <w:rFonts w:ascii="宋体" w:cs="宋体" w:hint="eastAsia"/>
                <w:kern w:val="0"/>
                <w:sz w:val="18"/>
                <w:szCs w:val="18"/>
              </w:rPr>
              <w:t>低温</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263" w:right="235"/>
              <w:jc w:val="center"/>
              <w:rPr>
                <w:rFonts w:ascii="宋体" w:cs="宋体"/>
                <w:kern w:val="0"/>
                <w:sz w:val="18"/>
                <w:szCs w:val="18"/>
              </w:rPr>
            </w:pPr>
            <w:r>
              <w:rPr>
                <w:rFonts w:ascii="宋体" w:cs="宋体"/>
                <w:kern w:val="0"/>
                <w:sz w:val="18"/>
                <w:szCs w:val="18"/>
              </w:rPr>
              <w:t>5.34</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4"/>
              <w:ind w:left="463" w:right="436"/>
              <w:jc w:val="center"/>
              <w:rPr>
                <w:rFonts w:ascii="宋体" w:cs="宋体"/>
                <w:kern w:val="0"/>
                <w:sz w:val="18"/>
                <w:szCs w:val="18"/>
              </w:rPr>
            </w:pPr>
            <w:r>
              <w:rPr>
                <w:rFonts w:ascii="宋体" w:cs="宋体"/>
                <w:kern w:val="0"/>
                <w:sz w:val="18"/>
                <w:szCs w:val="18"/>
              </w:rPr>
              <w:t>6.25</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9"/>
              <w:ind w:left="165" w:right="148"/>
              <w:jc w:val="center"/>
              <w:rPr>
                <w:rFonts w:ascii="宋体" w:cs="宋体"/>
                <w:kern w:val="0"/>
                <w:sz w:val="18"/>
                <w:szCs w:val="18"/>
              </w:rPr>
            </w:pPr>
            <w:r>
              <w:rPr>
                <w:rFonts w:ascii="宋体" w:cs="宋体"/>
                <w:kern w:val="0"/>
                <w:sz w:val="18"/>
                <w:szCs w:val="18"/>
              </w:rPr>
              <w:t>18</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9"/>
              <w:ind w:left="1030" w:right="1003"/>
              <w:jc w:val="center"/>
              <w:rPr>
                <w:rFonts w:ascii="宋体" w:cs="宋体"/>
                <w:kern w:val="0"/>
                <w:sz w:val="18"/>
                <w:szCs w:val="18"/>
              </w:rPr>
            </w:pPr>
            <w:r>
              <w:rPr>
                <w:rFonts w:ascii="宋体" w:cs="宋体" w:hint="eastAsia"/>
                <w:kern w:val="0"/>
                <w:sz w:val="18"/>
                <w:szCs w:val="18"/>
              </w:rPr>
              <w:t>高温</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9"/>
              <w:ind w:left="263" w:right="235"/>
              <w:jc w:val="center"/>
              <w:rPr>
                <w:rFonts w:ascii="宋体" w:cs="宋体"/>
                <w:kern w:val="0"/>
                <w:sz w:val="18"/>
                <w:szCs w:val="18"/>
              </w:rPr>
            </w:pPr>
            <w:r>
              <w:rPr>
                <w:rFonts w:ascii="宋体" w:cs="宋体"/>
                <w:kern w:val="0"/>
                <w:sz w:val="18"/>
                <w:szCs w:val="18"/>
              </w:rPr>
              <w:t>5.35</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9"/>
              <w:ind w:left="463" w:right="436"/>
              <w:jc w:val="center"/>
              <w:rPr>
                <w:rFonts w:ascii="宋体" w:cs="宋体"/>
                <w:kern w:val="0"/>
                <w:sz w:val="18"/>
                <w:szCs w:val="18"/>
              </w:rPr>
            </w:pPr>
            <w:r>
              <w:rPr>
                <w:rFonts w:ascii="宋体" w:cs="宋体"/>
                <w:kern w:val="0"/>
                <w:sz w:val="18"/>
                <w:szCs w:val="18"/>
              </w:rPr>
              <w:t>6.26</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8"/>
              <w:ind w:left="165" w:right="148"/>
              <w:jc w:val="center"/>
              <w:rPr>
                <w:rFonts w:ascii="宋体" w:cs="宋体"/>
                <w:kern w:val="0"/>
                <w:sz w:val="18"/>
                <w:szCs w:val="18"/>
              </w:rPr>
            </w:pPr>
            <w:r>
              <w:rPr>
                <w:rFonts w:ascii="宋体" w:cs="宋体"/>
                <w:kern w:val="0"/>
                <w:sz w:val="18"/>
                <w:szCs w:val="18"/>
              </w:rPr>
              <w:t>19</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8"/>
              <w:jc w:val="center"/>
              <w:rPr>
                <w:rFonts w:ascii="宋体" w:cs="宋体"/>
                <w:kern w:val="0"/>
                <w:sz w:val="18"/>
                <w:szCs w:val="18"/>
              </w:rPr>
            </w:pPr>
            <w:r>
              <w:rPr>
                <w:rFonts w:ascii="宋体" w:cs="宋体" w:hint="eastAsia"/>
                <w:kern w:val="0"/>
                <w:sz w:val="18"/>
                <w:szCs w:val="18"/>
              </w:rPr>
              <w:t>温度循环试验</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8"/>
              <w:ind w:left="263" w:right="235"/>
              <w:jc w:val="center"/>
              <w:rPr>
                <w:rFonts w:ascii="宋体" w:cs="宋体"/>
                <w:kern w:val="0"/>
                <w:sz w:val="18"/>
                <w:szCs w:val="18"/>
              </w:rPr>
            </w:pPr>
            <w:r>
              <w:rPr>
                <w:rFonts w:ascii="宋体" w:cs="宋体"/>
                <w:kern w:val="0"/>
                <w:sz w:val="18"/>
                <w:szCs w:val="18"/>
              </w:rPr>
              <w:t>5.36</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8"/>
              <w:ind w:left="463" w:right="436"/>
              <w:jc w:val="center"/>
              <w:rPr>
                <w:rFonts w:ascii="宋体" w:cs="宋体"/>
                <w:kern w:val="0"/>
                <w:sz w:val="18"/>
                <w:szCs w:val="18"/>
              </w:rPr>
            </w:pPr>
            <w:r>
              <w:rPr>
                <w:rFonts w:ascii="宋体" w:cs="宋体"/>
                <w:kern w:val="0"/>
                <w:sz w:val="18"/>
                <w:szCs w:val="18"/>
              </w:rPr>
              <w:t>6.27</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34"/>
              <w:ind w:left="165" w:right="148"/>
              <w:jc w:val="center"/>
              <w:rPr>
                <w:rFonts w:ascii="宋体" w:cs="宋体"/>
                <w:kern w:val="0"/>
                <w:sz w:val="18"/>
                <w:szCs w:val="18"/>
              </w:rPr>
            </w:pPr>
            <w:r>
              <w:rPr>
                <w:rFonts w:ascii="宋体" w:cs="宋体"/>
                <w:kern w:val="0"/>
                <w:sz w:val="18"/>
                <w:szCs w:val="18"/>
              </w:rPr>
              <w:t>20</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1030" w:right="1003"/>
              <w:jc w:val="center"/>
              <w:rPr>
                <w:rFonts w:ascii="宋体" w:cs="宋体"/>
                <w:kern w:val="0"/>
                <w:sz w:val="18"/>
                <w:szCs w:val="18"/>
              </w:rPr>
            </w:pPr>
            <w:r>
              <w:rPr>
                <w:rFonts w:ascii="宋体" w:cs="宋体" w:hint="eastAsia"/>
                <w:kern w:val="0"/>
                <w:sz w:val="18"/>
                <w:szCs w:val="18"/>
              </w:rPr>
              <w:t>恒定湿热</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34"/>
              <w:ind w:left="263" w:right="235"/>
              <w:jc w:val="center"/>
              <w:rPr>
                <w:rFonts w:ascii="宋体" w:cs="宋体"/>
                <w:kern w:val="0"/>
                <w:sz w:val="18"/>
                <w:szCs w:val="18"/>
              </w:rPr>
            </w:pPr>
            <w:r>
              <w:rPr>
                <w:rFonts w:ascii="宋体" w:cs="宋体"/>
                <w:kern w:val="0"/>
                <w:sz w:val="18"/>
                <w:szCs w:val="18"/>
              </w:rPr>
              <w:t>5.37</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34"/>
              <w:ind w:left="463" w:right="436"/>
              <w:jc w:val="center"/>
              <w:rPr>
                <w:rFonts w:ascii="宋体" w:cs="宋体"/>
                <w:kern w:val="0"/>
                <w:sz w:val="18"/>
                <w:szCs w:val="18"/>
              </w:rPr>
            </w:pPr>
            <w:r>
              <w:rPr>
                <w:rFonts w:ascii="宋体" w:cs="宋体"/>
                <w:kern w:val="0"/>
                <w:sz w:val="18"/>
                <w:szCs w:val="18"/>
              </w:rPr>
              <w:t>6.28</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val="restart"/>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123"/>
              <w:ind w:left="165" w:right="148"/>
              <w:jc w:val="center"/>
              <w:rPr>
                <w:rFonts w:ascii="宋体" w:cs="宋体"/>
                <w:kern w:val="0"/>
                <w:sz w:val="18"/>
                <w:szCs w:val="18"/>
              </w:rPr>
            </w:pPr>
            <w:r>
              <w:rPr>
                <w:rFonts w:ascii="宋体" w:cs="宋体"/>
                <w:kern w:val="0"/>
                <w:sz w:val="18"/>
                <w:szCs w:val="18"/>
              </w:rPr>
              <w:t>21</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23"/>
              <w:ind w:left="181"/>
              <w:jc w:val="center"/>
              <w:rPr>
                <w:rFonts w:ascii="宋体" w:cs="宋体"/>
                <w:kern w:val="0"/>
                <w:sz w:val="18"/>
                <w:szCs w:val="18"/>
              </w:rPr>
            </w:pPr>
            <w:r>
              <w:rPr>
                <w:rFonts w:ascii="宋体" w:cs="宋体" w:hint="eastAsia"/>
                <w:kern w:val="0"/>
                <w:sz w:val="18"/>
                <w:szCs w:val="18"/>
              </w:rPr>
              <w:t>电磁兼容性</w:t>
            </w: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27" w:right="202"/>
              <w:jc w:val="center"/>
              <w:rPr>
                <w:rFonts w:ascii="宋体" w:cs="宋体"/>
                <w:kern w:val="0"/>
                <w:sz w:val="18"/>
                <w:szCs w:val="18"/>
              </w:rPr>
            </w:pPr>
            <w:r>
              <w:rPr>
                <w:rFonts w:ascii="宋体" w:cs="宋体" w:hint="eastAsia"/>
                <w:kern w:val="0"/>
                <w:sz w:val="18"/>
                <w:szCs w:val="18"/>
              </w:rPr>
              <w:t>电磁辐射</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1"/>
              <w:ind w:left="265" w:right="235"/>
              <w:jc w:val="center"/>
              <w:rPr>
                <w:rFonts w:ascii="宋体" w:cs="宋体"/>
                <w:kern w:val="0"/>
                <w:sz w:val="18"/>
                <w:szCs w:val="18"/>
              </w:rPr>
            </w:pPr>
            <w:r>
              <w:rPr>
                <w:rFonts w:ascii="宋体" w:cs="宋体"/>
                <w:kern w:val="0"/>
                <w:sz w:val="18"/>
                <w:szCs w:val="18"/>
              </w:rPr>
              <w:t>5.38.1</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1"/>
              <w:ind w:left="465" w:right="436"/>
              <w:jc w:val="center"/>
              <w:rPr>
                <w:rFonts w:ascii="宋体" w:cs="宋体"/>
                <w:kern w:val="0"/>
                <w:sz w:val="18"/>
                <w:szCs w:val="18"/>
              </w:rPr>
            </w:pPr>
            <w:r>
              <w:rPr>
                <w:rFonts w:ascii="宋体" w:cs="宋体"/>
                <w:kern w:val="0"/>
                <w:sz w:val="18"/>
                <w:szCs w:val="18"/>
              </w:rPr>
              <w:t>6.29.1</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vMerge/>
            <w:tcBorders>
              <w:top w:val="nil"/>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c>
          <w:tcPr>
            <w:tcW w:w="1281" w:type="dxa"/>
            <w:vMerge/>
            <w:tcBorders>
              <w:top w:val="nil"/>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
              <w:jc w:val="center"/>
              <w:rPr>
                <w:rFonts w:ascii="黑体" w:eastAsia="黑体" w:cs="黑体"/>
                <w:kern w:val="0"/>
                <w:sz w:val="2"/>
                <w:szCs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227" w:right="202"/>
              <w:jc w:val="center"/>
              <w:rPr>
                <w:rFonts w:ascii="宋体" w:cs="宋体"/>
                <w:kern w:val="0"/>
                <w:sz w:val="18"/>
                <w:szCs w:val="18"/>
              </w:rPr>
            </w:pPr>
            <w:r>
              <w:rPr>
                <w:rFonts w:ascii="宋体" w:cs="宋体" w:hint="eastAsia"/>
                <w:kern w:val="0"/>
                <w:sz w:val="18"/>
                <w:szCs w:val="18"/>
              </w:rPr>
              <w:t>抗干扰性</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2"/>
              <w:ind w:left="265" w:right="235"/>
              <w:jc w:val="center"/>
              <w:rPr>
                <w:rFonts w:ascii="宋体" w:cs="宋体"/>
                <w:kern w:val="0"/>
                <w:sz w:val="18"/>
                <w:szCs w:val="18"/>
              </w:rPr>
            </w:pPr>
            <w:r>
              <w:rPr>
                <w:rFonts w:ascii="宋体" w:cs="宋体"/>
                <w:kern w:val="0"/>
                <w:sz w:val="18"/>
                <w:szCs w:val="18"/>
              </w:rPr>
              <w:t>5.38.2</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2"/>
              <w:ind w:left="465" w:right="436"/>
              <w:jc w:val="center"/>
              <w:rPr>
                <w:rFonts w:ascii="宋体" w:cs="宋体"/>
                <w:kern w:val="0"/>
                <w:sz w:val="18"/>
                <w:szCs w:val="18"/>
              </w:rPr>
            </w:pPr>
            <w:r>
              <w:rPr>
                <w:rFonts w:ascii="宋体" w:cs="宋体"/>
                <w:kern w:val="0"/>
                <w:sz w:val="18"/>
                <w:szCs w:val="18"/>
              </w:rPr>
              <w:t>6.29.2</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lastRenderedPageBreak/>
              <w:t>22</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防护要求</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5.43</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6.34</w:t>
            </w:r>
          </w:p>
        </w:tc>
        <w:tc>
          <w:tcPr>
            <w:tcW w:w="1275" w:type="dxa"/>
            <w:vMerge/>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t>23</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耐振动</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5.44</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6.35</w:t>
            </w:r>
          </w:p>
        </w:tc>
        <w:tc>
          <w:tcPr>
            <w:tcW w:w="1275" w:type="dxa"/>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t>24</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冲击</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5.45</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6.36</w:t>
            </w:r>
          </w:p>
        </w:tc>
        <w:tc>
          <w:tcPr>
            <w:tcW w:w="1275" w:type="dxa"/>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t>25</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跌落</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5.46</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6.37</w:t>
            </w:r>
          </w:p>
        </w:tc>
        <w:tc>
          <w:tcPr>
            <w:tcW w:w="1275" w:type="dxa"/>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t>26</w:t>
            </w:r>
          </w:p>
        </w:tc>
        <w:tc>
          <w:tcPr>
            <w:tcW w:w="296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噪声</w:t>
            </w:r>
          </w:p>
        </w:tc>
        <w:tc>
          <w:tcPr>
            <w:tcW w:w="141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5.47</w:t>
            </w:r>
          </w:p>
        </w:tc>
        <w:tc>
          <w:tcPr>
            <w:tcW w:w="1570" w:type="dxa"/>
            <w:tcBorders>
              <w:top w:val="single" w:sz="4" w:space="0" w:color="000000"/>
              <w:left w:val="single" w:sz="4" w:space="0" w:color="000000"/>
              <w:bottom w:val="single" w:sz="4"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6.38</w:t>
            </w:r>
          </w:p>
        </w:tc>
        <w:tc>
          <w:tcPr>
            <w:tcW w:w="1275" w:type="dxa"/>
            <w:tcBorders>
              <w:top w:val="nil"/>
              <w:left w:val="single" w:sz="4" w:space="0" w:color="auto"/>
              <w:bottom w:val="nil"/>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r w:rsidR="00FB0FD8" w:rsidTr="00FF37DE">
        <w:trPr>
          <w:trHeight w:val="20"/>
          <w:jc w:val="center"/>
        </w:trPr>
        <w:tc>
          <w:tcPr>
            <w:tcW w:w="709" w:type="dxa"/>
            <w:tcBorders>
              <w:top w:val="single" w:sz="4" w:space="0" w:color="000000"/>
              <w:left w:val="single" w:sz="8" w:space="0" w:color="000000"/>
              <w:bottom w:val="single" w:sz="8" w:space="0" w:color="000000"/>
              <w:right w:val="single" w:sz="4" w:space="0" w:color="000000"/>
            </w:tcBorders>
          </w:tcPr>
          <w:p w:rsidR="00FB0FD8" w:rsidRDefault="00FB0FD8" w:rsidP="00EF3BBE">
            <w:pPr>
              <w:kinsoku w:val="0"/>
              <w:overflowPunct w:val="0"/>
              <w:autoSpaceDE w:val="0"/>
              <w:autoSpaceDN w:val="0"/>
              <w:adjustRightInd w:val="0"/>
              <w:spacing w:before="70"/>
              <w:ind w:left="165" w:right="148"/>
              <w:jc w:val="center"/>
              <w:rPr>
                <w:rFonts w:ascii="宋体" w:cs="宋体"/>
                <w:kern w:val="0"/>
                <w:sz w:val="18"/>
                <w:szCs w:val="18"/>
              </w:rPr>
            </w:pPr>
            <w:r>
              <w:rPr>
                <w:rFonts w:ascii="宋体" w:cs="宋体"/>
                <w:kern w:val="0"/>
                <w:sz w:val="18"/>
                <w:szCs w:val="18"/>
              </w:rPr>
              <w:t>27</w:t>
            </w:r>
          </w:p>
        </w:tc>
        <w:tc>
          <w:tcPr>
            <w:tcW w:w="2967" w:type="dxa"/>
            <w:gridSpan w:val="2"/>
            <w:tcBorders>
              <w:top w:val="single" w:sz="4"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1030" w:right="1003"/>
              <w:jc w:val="center"/>
              <w:rPr>
                <w:rFonts w:ascii="宋体" w:cs="宋体"/>
                <w:kern w:val="0"/>
                <w:sz w:val="18"/>
                <w:szCs w:val="18"/>
              </w:rPr>
            </w:pPr>
            <w:r>
              <w:rPr>
                <w:rFonts w:ascii="宋体" w:cs="宋体" w:hint="eastAsia"/>
                <w:kern w:val="0"/>
                <w:sz w:val="18"/>
                <w:szCs w:val="18"/>
              </w:rPr>
              <w:t>盐雾</w:t>
            </w:r>
          </w:p>
        </w:tc>
        <w:tc>
          <w:tcPr>
            <w:tcW w:w="1417" w:type="dxa"/>
            <w:tcBorders>
              <w:top w:val="single" w:sz="4"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70"/>
              <w:ind w:left="263" w:right="235"/>
              <w:jc w:val="center"/>
              <w:rPr>
                <w:rFonts w:ascii="宋体" w:cs="宋体"/>
                <w:kern w:val="0"/>
                <w:sz w:val="18"/>
                <w:szCs w:val="18"/>
              </w:rPr>
            </w:pPr>
            <w:r>
              <w:rPr>
                <w:rFonts w:ascii="宋体" w:cs="宋体"/>
                <w:kern w:val="0"/>
                <w:sz w:val="18"/>
                <w:szCs w:val="18"/>
              </w:rPr>
              <w:t>5.48</w:t>
            </w:r>
          </w:p>
        </w:tc>
        <w:tc>
          <w:tcPr>
            <w:tcW w:w="1570" w:type="dxa"/>
            <w:tcBorders>
              <w:top w:val="single" w:sz="4" w:space="0" w:color="000000"/>
              <w:left w:val="single" w:sz="4" w:space="0" w:color="000000"/>
              <w:bottom w:val="single" w:sz="8" w:space="0" w:color="000000"/>
              <w:right w:val="single" w:sz="4" w:space="0" w:color="auto"/>
            </w:tcBorders>
            <w:vAlign w:val="center"/>
          </w:tcPr>
          <w:p w:rsidR="00FB0FD8" w:rsidRDefault="00FB0FD8" w:rsidP="00EF3BBE">
            <w:pPr>
              <w:kinsoku w:val="0"/>
              <w:overflowPunct w:val="0"/>
              <w:autoSpaceDE w:val="0"/>
              <w:autoSpaceDN w:val="0"/>
              <w:adjustRightInd w:val="0"/>
              <w:spacing w:before="70"/>
              <w:ind w:left="463" w:right="436"/>
              <w:jc w:val="center"/>
              <w:rPr>
                <w:rFonts w:ascii="宋体" w:cs="宋体"/>
                <w:kern w:val="0"/>
                <w:sz w:val="18"/>
                <w:szCs w:val="18"/>
              </w:rPr>
            </w:pPr>
            <w:r>
              <w:rPr>
                <w:rFonts w:ascii="宋体" w:cs="宋体"/>
                <w:kern w:val="0"/>
                <w:sz w:val="18"/>
                <w:szCs w:val="18"/>
              </w:rPr>
              <w:t>6.39</w:t>
            </w:r>
          </w:p>
        </w:tc>
        <w:tc>
          <w:tcPr>
            <w:tcW w:w="1275" w:type="dxa"/>
            <w:tcBorders>
              <w:top w:val="nil"/>
              <w:left w:val="single" w:sz="4" w:space="0" w:color="auto"/>
              <w:bottom w:val="single" w:sz="8" w:space="0" w:color="000000"/>
              <w:right w:val="single" w:sz="8" w:space="0" w:color="000000"/>
            </w:tcBorders>
          </w:tcPr>
          <w:p w:rsidR="00FB0FD8" w:rsidRDefault="00FB0FD8" w:rsidP="00EF3BBE">
            <w:pPr>
              <w:kinsoku w:val="0"/>
              <w:overflowPunct w:val="0"/>
              <w:autoSpaceDE w:val="0"/>
              <w:autoSpaceDN w:val="0"/>
              <w:adjustRightInd w:val="0"/>
              <w:spacing w:before="7"/>
              <w:jc w:val="left"/>
              <w:rPr>
                <w:rFonts w:ascii="黑体" w:eastAsia="黑体" w:cs="黑体"/>
                <w:kern w:val="0"/>
                <w:sz w:val="2"/>
                <w:szCs w:val="2"/>
              </w:rPr>
            </w:pPr>
          </w:p>
        </w:tc>
      </w:tr>
    </w:tbl>
    <w:p w:rsidR="00CE1429" w:rsidRDefault="00CE1429">
      <w:pPr>
        <w:pStyle w:val="afff9"/>
        <w:jc w:val="center"/>
        <w:rPr>
          <w:rFonts w:ascii="黑体" w:eastAsia="黑体" w:cs="黑体"/>
          <w:szCs w:val="21"/>
        </w:rPr>
      </w:pPr>
    </w:p>
    <w:p w:rsidR="009D43E2" w:rsidRDefault="009D43E2" w:rsidP="009D43E2">
      <w:pPr>
        <w:pStyle w:val="afff9"/>
        <w:spacing w:beforeLines="50" w:before="156" w:afterLines="50" w:after="156"/>
        <w:jc w:val="center"/>
        <w:rPr>
          <w:rFonts w:ascii="黑体" w:eastAsia="黑体" w:cs="黑体"/>
          <w:szCs w:val="21"/>
        </w:rPr>
      </w:pPr>
      <w:bookmarkStart w:id="320" w:name="_Hlk136677102"/>
      <w:r>
        <w:rPr>
          <w:rFonts w:ascii="黑体" w:eastAsia="黑体" w:cs="黑体" w:hint="eastAsia"/>
          <w:szCs w:val="21"/>
        </w:rPr>
        <w:t>表5</w:t>
      </w:r>
      <w:r>
        <w:rPr>
          <w:rFonts w:ascii="黑体" w:eastAsia="黑体" w:cs="黑体"/>
          <w:szCs w:val="21"/>
        </w:rPr>
        <w:t xml:space="preserve"> </w:t>
      </w:r>
      <w:r>
        <w:rPr>
          <w:rFonts w:ascii="黑体" w:eastAsia="黑体" w:cs="黑体" w:hint="eastAsia"/>
          <w:szCs w:val="21"/>
        </w:rPr>
        <w:t>控制器检验项目表</w:t>
      </w:r>
    </w:p>
    <w:tbl>
      <w:tblPr>
        <w:tblW w:w="7949" w:type="dxa"/>
        <w:jc w:val="center"/>
        <w:tblLayout w:type="fixed"/>
        <w:tblCellMar>
          <w:left w:w="0" w:type="dxa"/>
          <w:right w:w="0" w:type="dxa"/>
        </w:tblCellMar>
        <w:tblLook w:val="04A0" w:firstRow="1" w:lastRow="0" w:firstColumn="1" w:lastColumn="0" w:noHBand="0" w:noVBand="1"/>
      </w:tblPr>
      <w:tblGrid>
        <w:gridCol w:w="709"/>
        <w:gridCol w:w="1032"/>
        <w:gridCol w:w="1965"/>
        <w:gridCol w:w="1387"/>
        <w:gridCol w:w="1701"/>
        <w:gridCol w:w="1155"/>
      </w:tblGrid>
      <w:tr w:rsidR="00FB0FD8" w:rsidTr="00FF37DE">
        <w:trPr>
          <w:trHeight w:val="340"/>
          <w:jc w:val="center"/>
        </w:trPr>
        <w:tc>
          <w:tcPr>
            <w:tcW w:w="709" w:type="dxa"/>
            <w:tcBorders>
              <w:top w:val="single" w:sz="8" w:space="0" w:color="000000"/>
              <w:left w:val="single" w:sz="8" w:space="0" w:color="000000"/>
              <w:bottom w:val="single" w:sz="8" w:space="0" w:color="000000"/>
              <w:right w:val="single" w:sz="4" w:space="0" w:color="000000"/>
            </w:tcBorders>
          </w:tcPr>
          <w:p w:rsidR="00FB0FD8" w:rsidRDefault="00FB0FD8" w:rsidP="00D63F9C">
            <w:pPr>
              <w:kinsoku w:val="0"/>
              <w:overflowPunct w:val="0"/>
              <w:autoSpaceDE w:val="0"/>
              <w:autoSpaceDN w:val="0"/>
              <w:adjustRightInd w:val="0"/>
              <w:spacing w:before="54"/>
              <w:ind w:left="166" w:right="148"/>
              <w:jc w:val="center"/>
              <w:rPr>
                <w:rFonts w:ascii="宋体" w:cs="宋体"/>
                <w:kern w:val="0"/>
                <w:sz w:val="18"/>
                <w:szCs w:val="18"/>
              </w:rPr>
            </w:pPr>
            <w:r>
              <w:rPr>
                <w:rFonts w:ascii="宋体" w:cs="宋体" w:hint="eastAsia"/>
                <w:kern w:val="0"/>
                <w:sz w:val="18"/>
                <w:szCs w:val="18"/>
              </w:rPr>
              <w:t>序号</w:t>
            </w:r>
          </w:p>
        </w:tc>
        <w:tc>
          <w:tcPr>
            <w:tcW w:w="2997" w:type="dxa"/>
            <w:gridSpan w:val="2"/>
            <w:tcBorders>
              <w:top w:val="single" w:sz="8" w:space="0" w:color="000000"/>
              <w:left w:val="single" w:sz="4" w:space="0" w:color="000000"/>
              <w:bottom w:val="single" w:sz="8" w:space="0" w:color="000000"/>
              <w:right w:val="single" w:sz="4" w:space="0" w:color="000000"/>
            </w:tcBorders>
            <w:vAlign w:val="center"/>
          </w:tcPr>
          <w:p w:rsidR="00FB0FD8" w:rsidRDefault="00FB0FD8" w:rsidP="00E14ACC">
            <w:pPr>
              <w:kinsoku w:val="0"/>
              <w:overflowPunct w:val="0"/>
              <w:autoSpaceDE w:val="0"/>
              <w:autoSpaceDN w:val="0"/>
              <w:adjustRightInd w:val="0"/>
              <w:spacing w:before="54"/>
              <w:ind w:left="1032" w:right="1006"/>
              <w:jc w:val="center"/>
              <w:rPr>
                <w:rFonts w:ascii="宋体" w:cs="宋体"/>
                <w:kern w:val="0"/>
                <w:sz w:val="18"/>
                <w:szCs w:val="18"/>
              </w:rPr>
            </w:pPr>
            <w:r>
              <w:rPr>
                <w:rFonts w:ascii="宋体" w:cs="宋体" w:hint="eastAsia"/>
                <w:kern w:val="0"/>
                <w:sz w:val="18"/>
                <w:szCs w:val="18"/>
              </w:rPr>
              <w:t>检验项目</w:t>
            </w:r>
          </w:p>
        </w:tc>
        <w:tc>
          <w:tcPr>
            <w:tcW w:w="1387" w:type="dxa"/>
            <w:tcBorders>
              <w:top w:val="single" w:sz="8" w:space="0" w:color="000000"/>
              <w:left w:val="single" w:sz="4" w:space="0" w:color="000000"/>
              <w:bottom w:val="single" w:sz="8" w:space="0" w:color="000000"/>
              <w:right w:val="single" w:sz="4" w:space="0" w:color="000000"/>
            </w:tcBorders>
            <w:vAlign w:val="center"/>
          </w:tcPr>
          <w:p w:rsidR="00FB0FD8" w:rsidRDefault="00FB0FD8" w:rsidP="00EF3BBE">
            <w:pPr>
              <w:kinsoku w:val="0"/>
              <w:overflowPunct w:val="0"/>
              <w:autoSpaceDE w:val="0"/>
              <w:autoSpaceDN w:val="0"/>
              <w:adjustRightInd w:val="0"/>
              <w:spacing w:before="54"/>
              <w:jc w:val="center"/>
              <w:rPr>
                <w:rFonts w:ascii="宋体" w:cs="宋体"/>
                <w:kern w:val="0"/>
                <w:sz w:val="18"/>
                <w:szCs w:val="18"/>
              </w:rPr>
            </w:pPr>
            <w:r>
              <w:rPr>
                <w:rFonts w:ascii="宋体" w:cs="宋体" w:hint="eastAsia"/>
                <w:kern w:val="0"/>
                <w:sz w:val="18"/>
                <w:szCs w:val="18"/>
              </w:rPr>
              <w:t>技术要求</w:t>
            </w:r>
          </w:p>
        </w:tc>
        <w:tc>
          <w:tcPr>
            <w:tcW w:w="1701" w:type="dxa"/>
            <w:tcBorders>
              <w:top w:val="single" w:sz="8" w:space="0" w:color="000000"/>
              <w:left w:val="single" w:sz="4" w:space="0" w:color="000000"/>
              <w:bottom w:val="single" w:sz="8" w:space="0" w:color="000000"/>
              <w:right w:val="single" w:sz="4" w:space="0" w:color="000000"/>
            </w:tcBorders>
            <w:vAlign w:val="center"/>
          </w:tcPr>
          <w:p w:rsidR="00FB0FD8" w:rsidRDefault="00FB0FD8" w:rsidP="00E14ACC">
            <w:pPr>
              <w:kinsoku w:val="0"/>
              <w:overflowPunct w:val="0"/>
              <w:autoSpaceDE w:val="0"/>
              <w:autoSpaceDN w:val="0"/>
              <w:adjustRightInd w:val="0"/>
              <w:spacing w:before="54"/>
              <w:ind w:left="495" w:right="436"/>
              <w:jc w:val="center"/>
              <w:rPr>
                <w:rFonts w:ascii="宋体" w:cs="宋体"/>
                <w:kern w:val="0"/>
                <w:sz w:val="18"/>
                <w:szCs w:val="18"/>
              </w:rPr>
            </w:pPr>
            <w:r>
              <w:rPr>
                <w:rFonts w:ascii="宋体" w:cs="宋体" w:hint="eastAsia"/>
                <w:kern w:val="0"/>
                <w:sz w:val="18"/>
                <w:szCs w:val="18"/>
              </w:rPr>
              <w:t>试验方法</w:t>
            </w:r>
          </w:p>
        </w:tc>
        <w:tc>
          <w:tcPr>
            <w:tcW w:w="1155" w:type="dxa"/>
            <w:tcBorders>
              <w:top w:val="single" w:sz="8" w:space="0" w:color="000000"/>
              <w:left w:val="single" w:sz="4" w:space="0" w:color="000000"/>
              <w:bottom w:val="single" w:sz="8" w:space="0" w:color="000000"/>
              <w:right w:val="single" w:sz="8" w:space="0" w:color="000000"/>
            </w:tcBorders>
          </w:tcPr>
          <w:p w:rsidR="00FB0FD8" w:rsidRDefault="00FB0FD8" w:rsidP="00EF3BBE">
            <w:pPr>
              <w:kinsoku w:val="0"/>
              <w:overflowPunct w:val="0"/>
              <w:autoSpaceDE w:val="0"/>
              <w:autoSpaceDN w:val="0"/>
              <w:adjustRightInd w:val="0"/>
              <w:spacing w:before="54"/>
              <w:jc w:val="center"/>
              <w:rPr>
                <w:rFonts w:ascii="宋体" w:cs="宋体"/>
                <w:kern w:val="0"/>
                <w:sz w:val="18"/>
                <w:szCs w:val="18"/>
              </w:rPr>
            </w:pPr>
            <w:r>
              <w:rPr>
                <w:rFonts w:ascii="宋体" w:cs="宋体" w:hint="eastAsia"/>
                <w:kern w:val="0"/>
                <w:sz w:val="18"/>
                <w:szCs w:val="18"/>
              </w:rPr>
              <w:t>型式检验</w:t>
            </w:r>
          </w:p>
        </w:tc>
      </w:tr>
      <w:tr w:rsidR="00FB0FD8" w:rsidTr="00FF37DE">
        <w:trPr>
          <w:trHeight w:val="340"/>
          <w:jc w:val="center"/>
        </w:trPr>
        <w:tc>
          <w:tcPr>
            <w:tcW w:w="709" w:type="dxa"/>
            <w:tcBorders>
              <w:top w:val="single" w:sz="8"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54"/>
              <w:ind w:left="166" w:right="148"/>
              <w:jc w:val="center"/>
              <w:rPr>
                <w:rFonts w:ascii="宋体" w:cs="宋体"/>
                <w:kern w:val="0"/>
                <w:sz w:val="18"/>
                <w:szCs w:val="18"/>
              </w:rPr>
            </w:pPr>
            <w:r>
              <w:rPr>
                <w:rFonts w:ascii="宋体" w:cs="宋体"/>
                <w:kern w:val="0"/>
                <w:sz w:val="18"/>
                <w:szCs w:val="18"/>
              </w:rPr>
              <w:t>1</w:t>
            </w:r>
          </w:p>
        </w:tc>
        <w:tc>
          <w:tcPr>
            <w:tcW w:w="2997" w:type="dxa"/>
            <w:gridSpan w:val="2"/>
            <w:tcBorders>
              <w:top w:val="single" w:sz="8"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54"/>
              <w:ind w:left="1032" w:right="1006"/>
              <w:jc w:val="center"/>
              <w:rPr>
                <w:rFonts w:ascii="宋体" w:cs="宋体"/>
                <w:kern w:val="0"/>
                <w:sz w:val="18"/>
                <w:szCs w:val="18"/>
              </w:rPr>
            </w:pPr>
            <w:r>
              <w:rPr>
                <w:rFonts w:ascii="宋体" w:cs="宋体" w:hint="eastAsia"/>
                <w:kern w:val="0"/>
                <w:sz w:val="18"/>
                <w:szCs w:val="18"/>
              </w:rPr>
              <w:t>外观</w:t>
            </w:r>
          </w:p>
        </w:tc>
        <w:tc>
          <w:tcPr>
            <w:tcW w:w="1387"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54"/>
              <w:jc w:val="center"/>
              <w:rPr>
                <w:rFonts w:ascii="宋体" w:cs="宋体"/>
                <w:kern w:val="0"/>
                <w:sz w:val="18"/>
                <w:szCs w:val="18"/>
              </w:rPr>
            </w:pPr>
            <w:r>
              <w:rPr>
                <w:rFonts w:ascii="宋体" w:cs="宋体"/>
                <w:kern w:val="0"/>
                <w:sz w:val="18"/>
                <w:szCs w:val="18"/>
              </w:rPr>
              <w:t>5.4</w:t>
            </w:r>
          </w:p>
        </w:tc>
        <w:tc>
          <w:tcPr>
            <w:tcW w:w="1701"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54"/>
              <w:ind w:left="495" w:right="436"/>
              <w:jc w:val="center"/>
              <w:rPr>
                <w:rFonts w:ascii="宋体" w:cs="宋体"/>
                <w:kern w:val="0"/>
                <w:sz w:val="18"/>
                <w:szCs w:val="18"/>
              </w:rPr>
            </w:pPr>
            <w:r>
              <w:rPr>
                <w:rFonts w:ascii="宋体" w:cs="宋体"/>
                <w:kern w:val="0"/>
                <w:sz w:val="18"/>
                <w:szCs w:val="18"/>
              </w:rPr>
              <w:t>6.2</w:t>
            </w:r>
          </w:p>
        </w:tc>
        <w:tc>
          <w:tcPr>
            <w:tcW w:w="1155" w:type="dxa"/>
            <w:vMerge w:val="restart"/>
            <w:tcBorders>
              <w:top w:val="single" w:sz="8" w:space="0" w:color="000000"/>
              <w:left w:val="single" w:sz="4" w:space="0" w:color="000000"/>
              <w:right w:val="single" w:sz="8" w:space="0" w:color="000000"/>
            </w:tcBorders>
            <w:vAlign w:val="center"/>
          </w:tcPr>
          <w:p w:rsidR="00FB0FD8" w:rsidRDefault="00FB0FD8" w:rsidP="00D63F9C">
            <w:pPr>
              <w:kinsoku w:val="0"/>
              <w:overflowPunct w:val="0"/>
              <w:autoSpaceDE w:val="0"/>
              <w:autoSpaceDN w:val="0"/>
              <w:adjustRightInd w:val="0"/>
              <w:spacing w:before="1"/>
              <w:jc w:val="center"/>
              <w:rPr>
                <w:rFonts w:ascii="宋体" w:cs="宋体"/>
                <w:kern w:val="0"/>
                <w:sz w:val="18"/>
                <w:szCs w:val="18"/>
              </w:rPr>
            </w:pPr>
            <w:r>
              <w:rPr>
                <w:rFonts w:ascii="宋体" w:cs="宋体" w:hint="eastAsia"/>
                <w:kern w:val="0"/>
                <w:sz w:val="18"/>
                <w:szCs w:val="18"/>
              </w:rPr>
              <w:t>√</w:t>
            </w:r>
          </w:p>
        </w:tc>
      </w:tr>
      <w:tr w:rsidR="00FB0FD8" w:rsidTr="00FF37DE">
        <w:trPr>
          <w:trHeight w:val="34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54"/>
              <w:ind w:left="166" w:right="148"/>
              <w:jc w:val="center"/>
              <w:rPr>
                <w:rFonts w:ascii="宋体" w:cs="宋体"/>
                <w:kern w:val="0"/>
                <w:sz w:val="18"/>
                <w:szCs w:val="18"/>
              </w:rPr>
            </w:pPr>
            <w:r>
              <w:rPr>
                <w:rFonts w:ascii="宋体" w:cs="宋体"/>
                <w:kern w:val="0"/>
                <w:sz w:val="18"/>
                <w:szCs w:val="18"/>
              </w:rPr>
              <w:t>2</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3" w:line="211" w:lineRule="exact"/>
              <w:ind w:left="601"/>
              <w:jc w:val="center"/>
              <w:rPr>
                <w:rFonts w:ascii="宋体" w:cs="宋体"/>
                <w:kern w:val="0"/>
                <w:sz w:val="18"/>
                <w:szCs w:val="18"/>
              </w:rPr>
            </w:pPr>
            <w:r>
              <w:rPr>
                <w:rFonts w:ascii="宋体" w:cs="宋体" w:hint="eastAsia"/>
                <w:kern w:val="0"/>
                <w:sz w:val="18"/>
                <w:szCs w:val="18"/>
              </w:rPr>
              <w:t>外形尺寸及安装尺寸</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54"/>
              <w:jc w:val="center"/>
              <w:rPr>
                <w:rFonts w:ascii="宋体" w:cs="宋体"/>
                <w:kern w:val="0"/>
                <w:sz w:val="18"/>
                <w:szCs w:val="18"/>
              </w:rPr>
            </w:pPr>
            <w:r>
              <w:rPr>
                <w:rFonts w:ascii="宋体" w:cs="宋体"/>
                <w:kern w:val="0"/>
                <w:sz w:val="18"/>
                <w:szCs w:val="18"/>
              </w:rPr>
              <w:t>5.5</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54"/>
              <w:ind w:left="495" w:right="436"/>
              <w:jc w:val="center"/>
              <w:rPr>
                <w:rFonts w:ascii="宋体" w:cs="宋体"/>
                <w:kern w:val="0"/>
                <w:sz w:val="18"/>
                <w:szCs w:val="18"/>
              </w:rPr>
            </w:pPr>
            <w:r>
              <w:rPr>
                <w:rFonts w:ascii="宋体" w:cs="宋体"/>
                <w:kern w:val="0"/>
                <w:sz w:val="18"/>
                <w:szCs w:val="18"/>
              </w:rPr>
              <w:t>6.3</w:t>
            </w:r>
          </w:p>
        </w:tc>
        <w:tc>
          <w:tcPr>
            <w:tcW w:w="1155" w:type="dxa"/>
            <w:vMerge/>
            <w:tcBorders>
              <w:left w:val="single" w:sz="4" w:space="0" w:color="000000"/>
              <w:right w:val="single" w:sz="8" w:space="0" w:color="000000"/>
            </w:tcBorders>
          </w:tcPr>
          <w:p w:rsidR="00FB0FD8" w:rsidRDefault="00FB0FD8" w:rsidP="00D63F9C">
            <w:pPr>
              <w:kinsoku w:val="0"/>
              <w:overflowPunct w:val="0"/>
              <w:autoSpaceDE w:val="0"/>
              <w:autoSpaceDN w:val="0"/>
              <w:adjustRightInd w:val="0"/>
              <w:spacing w:before="1"/>
              <w:jc w:val="center"/>
              <w:rPr>
                <w:rFonts w:ascii="宋体" w:cs="宋体"/>
                <w:kern w:val="0"/>
                <w:sz w:val="18"/>
                <w:szCs w:val="18"/>
              </w:rPr>
            </w:pPr>
          </w:p>
        </w:tc>
      </w:tr>
      <w:tr w:rsidR="00FB0FD8" w:rsidTr="00FF37DE">
        <w:trPr>
          <w:trHeight w:val="330"/>
          <w:jc w:val="center"/>
        </w:trPr>
        <w:tc>
          <w:tcPr>
            <w:tcW w:w="709" w:type="dxa"/>
            <w:vMerge w:val="restart"/>
            <w:tcBorders>
              <w:top w:val="single" w:sz="4" w:space="0" w:color="000000"/>
              <w:left w:val="single" w:sz="8"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jc w:val="center"/>
              <w:rPr>
                <w:rFonts w:ascii="宋体" w:cs="宋体"/>
                <w:kern w:val="0"/>
                <w:sz w:val="18"/>
                <w:szCs w:val="18"/>
              </w:rPr>
            </w:pPr>
            <w:r>
              <w:rPr>
                <w:rFonts w:ascii="宋体" w:cs="宋体"/>
                <w:kern w:val="0"/>
                <w:sz w:val="18"/>
                <w:szCs w:val="18"/>
              </w:rPr>
              <w:t>3</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jc w:val="center"/>
              <w:rPr>
                <w:rFonts w:ascii="宋体" w:cs="宋体"/>
                <w:kern w:val="0"/>
                <w:sz w:val="18"/>
                <w:szCs w:val="18"/>
              </w:rPr>
            </w:pPr>
            <w:r>
              <w:rPr>
                <w:rFonts w:ascii="宋体" w:cs="宋体" w:hint="eastAsia"/>
                <w:kern w:val="0"/>
                <w:sz w:val="18"/>
                <w:szCs w:val="18"/>
              </w:rPr>
              <w:t>引出线和接插件</w:t>
            </w:r>
          </w:p>
        </w:tc>
        <w:tc>
          <w:tcPr>
            <w:tcW w:w="1965"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56"/>
              <w:ind w:left="318" w:right="291"/>
              <w:jc w:val="center"/>
              <w:rPr>
                <w:rFonts w:ascii="宋体" w:cs="宋体"/>
                <w:kern w:val="0"/>
                <w:sz w:val="18"/>
                <w:szCs w:val="18"/>
              </w:rPr>
            </w:pPr>
            <w:r>
              <w:rPr>
                <w:rFonts w:ascii="宋体" w:cs="宋体" w:hint="eastAsia"/>
                <w:kern w:val="0"/>
                <w:sz w:val="18"/>
                <w:szCs w:val="18"/>
              </w:rPr>
              <w:t>引出线颜色</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56"/>
              <w:jc w:val="center"/>
              <w:rPr>
                <w:rFonts w:ascii="宋体" w:cs="宋体"/>
                <w:kern w:val="0"/>
                <w:sz w:val="18"/>
                <w:szCs w:val="18"/>
              </w:rPr>
            </w:pPr>
            <w:r>
              <w:rPr>
                <w:rFonts w:ascii="宋体" w:cs="宋体"/>
                <w:kern w:val="0"/>
                <w:sz w:val="18"/>
                <w:szCs w:val="18"/>
              </w:rPr>
              <w:t>5.8.1</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56"/>
              <w:ind w:left="465" w:right="436"/>
              <w:jc w:val="center"/>
              <w:rPr>
                <w:rFonts w:ascii="宋体" w:cs="宋体"/>
                <w:kern w:val="0"/>
                <w:sz w:val="18"/>
                <w:szCs w:val="18"/>
              </w:rPr>
            </w:pPr>
            <w:r>
              <w:rPr>
                <w:rFonts w:ascii="宋体" w:cs="宋体"/>
                <w:kern w:val="0"/>
                <w:sz w:val="18"/>
                <w:szCs w:val="18"/>
              </w:rPr>
              <w:t>6.6.1</w:t>
            </w:r>
          </w:p>
        </w:tc>
        <w:tc>
          <w:tcPr>
            <w:tcW w:w="1155" w:type="dxa"/>
            <w:vMerge/>
            <w:tcBorders>
              <w:left w:val="single" w:sz="4" w:space="0" w:color="000000"/>
              <w:right w:val="single" w:sz="8" w:space="0" w:color="000000"/>
            </w:tcBorders>
            <w:vAlign w:val="center"/>
          </w:tcPr>
          <w:p w:rsidR="00FB0FD8" w:rsidRDefault="00FB0FD8" w:rsidP="00D63F9C">
            <w:pPr>
              <w:kinsoku w:val="0"/>
              <w:overflowPunct w:val="0"/>
              <w:autoSpaceDE w:val="0"/>
              <w:autoSpaceDN w:val="0"/>
              <w:adjustRightInd w:val="0"/>
              <w:spacing w:before="1"/>
              <w:jc w:val="center"/>
              <w:rPr>
                <w:rFonts w:ascii="宋体" w:cs="宋体"/>
                <w:kern w:val="0"/>
                <w:sz w:val="18"/>
                <w:szCs w:val="18"/>
              </w:rPr>
            </w:pPr>
          </w:p>
        </w:tc>
      </w:tr>
      <w:tr w:rsidR="00FB0FD8" w:rsidTr="00FF37DE">
        <w:trPr>
          <w:trHeight w:val="320"/>
          <w:jc w:val="center"/>
        </w:trPr>
        <w:tc>
          <w:tcPr>
            <w:tcW w:w="709" w:type="dxa"/>
            <w:vMerge/>
            <w:tcBorders>
              <w:top w:val="single" w:sz="4" w:space="0" w:color="000000"/>
              <w:left w:val="single" w:sz="8" w:space="0" w:color="000000"/>
              <w:bottom w:val="single" w:sz="4" w:space="0" w:color="000000"/>
              <w:right w:val="single" w:sz="4" w:space="0" w:color="000000"/>
            </w:tcBorders>
          </w:tcPr>
          <w:p w:rsidR="00FB0FD8" w:rsidRDefault="00FB0FD8" w:rsidP="00D63F9C">
            <w:pPr>
              <w:autoSpaceDE w:val="0"/>
              <w:autoSpaceDN w:val="0"/>
              <w:adjustRightInd w:val="0"/>
              <w:jc w:val="left"/>
              <w:rPr>
                <w:kern w:val="0"/>
                <w:sz w:val="2"/>
                <w:szCs w:val="2"/>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autoSpaceDE w:val="0"/>
              <w:autoSpaceDN w:val="0"/>
              <w:adjustRightInd w:val="0"/>
              <w:jc w:val="center"/>
              <w:rPr>
                <w:kern w:val="0"/>
                <w:sz w:val="2"/>
                <w:szCs w:val="2"/>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318" w:right="291"/>
              <w:jc w:val="center"/>
              <w:rPr>
                <w:rFonts w:ascii="宋体" w:cs="宋体"/>
                <w:kern w:val="0"/>
                <w:sz w:val="18"/>
                <w:szCs w:val="18"/>
              </w:rPr>
            </w:pPr>
            <w:r>
              <w:rPr>
                <w:rFonts w:ascii="宋体" w:cs="宋体" w:hint="eastAsia"/>
                <w:kern w:val="0"/>
                <w:sz w:val="18"/>
                <w:szCs w:val="18"/>
              </w:rPr>
              <w:t>接插件</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4"/>
              <w:jc w:val="center"/>
              <w:rPr>
                <w:rFonts w:ascii="宋体" w:cs="宋体"/>
                <w:kern w:val="0"/>
                <w:sz w:val="18"/>
                <w:szCs w:val="18"/>
              </w:rPr>
            </w:pPr>
            <w:r>
              <w:rPr>
                <w:rFonts w:ascii="宋体" w:cs="宋体"/>
                <w:kern w:val="0"/>
                <w:sz w:val="18"/>
                <w:szCs w:val="18"/>
              </w:rPr>
              <w:t>5.8.3</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5" w:right="436"/>
              <w:jc w:val="center"/>
              <w:rPr>
                <w:rFonts w:ascii="宋体" w:cs="宋体"/>
                <w:kern w:val="0"/>
                <w:sz w:val="18"/>
                <w:szCs w:val="18"/>
              </w:rPr>
            </w:pPr>
            <w:r>
              <w:rPr>
                <w:rFonts w:ascii="宋体" w:cs="宋体"/>
                <w:kern w:val="0"/>
                <w:sz w:val="18"/>
                <w:szCs w:val="18"/>
              </w:rPr>
              <w:t>6.6.3</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7"/>
              <w:jc w:val="center"/>
              <w:rPr>
                <w:rFonts w:ascii="宋体" w:cs="宋体"/>
                <w:kern w:val="0"/>
                <w:sz w:val="18"/>
                <w:szCs w:val="18"/>
              </w:rPr>
            </w:pPr>
            <w:r>
              <w:rPr>
                <w:rFonts w:ascii="宋体" w:cs="宋体"/>
                <w:kern w:val="0"/>
                <w:sz w:val="18"/>
                <w:szCs w:val="18"/>
              </w:rPr>
              <w:t>4</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绝缘电阻</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5.9</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6.7</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7"/>
              <w:jc w:val="center"/>
              <w:rPr>
                <w:rFonts w:ascii="宋体" w:cs="宋体"/>
                <w:kern w:val="0"/>
                <w:sz w:val="18"/>
                <w:szCs w:val="18"/>
              </w:rPr>
            </w:pPr>
            <w:r>
              <w:rPr>
                <w:rFonts w:ascii="宋体" w:cs="宋体"/>
                <w:kern w:val="0"/>
                <w:sz w:val="18"/>
                <w:szCs w:val="18"/>
              </w:rPr>
              <w:t>5</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3"/>
              <w:jc w:val="center"/>
              <w:rPr>
                <w:rFonts w:ascii="宋体" w:cs="宋体"/>
                <w:kern w:val="0"/>
                <w:sz w:val="18"/>
                <w:szCs w:val="18"/>
              </w:rPr>
            </w:pPr>
            <w:r>
              <w:rPr>
                <w:rFonts w:ascii="宋体" w:cs="宋体" w:hint="eastAsia"/>
                <w:kern w:val="0"/>
                <w:sz w:val="18"/>
                <w:szCs w:val="18"/>
              </w:rPr>
              <w:t>耐电压</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5.10</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6.8</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7"/>
              <w:jc w:val="center"/>
              <w:rPr>
                <w:rFonts w:ascii="宋体" w:cs="宋体"/>
                <w:kern w:val="0"/>
                <w:sz w:val="18"/>
                <w:szCs w:val="18"/>
              </w:rPr>
            </w:pPr>
            <w:r>
              <w:rPr>
                <w:rFonts w:ascii="宋体" w:cs="宋体"/>
                <w:kern w:val="0"/>
                <w:sz w:val="18"/>
                <w:szCs w:val="18"/>
              </w:rPr>
              <w:t>6</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244"/>
              <w:jc w:val="center"/>
              <w:rPr>
                <w:rFonts w:ascii="宋体" w:cs="宋体"/>
                <w:kern w:val="0"/>
                <w:sz w:val="18"/>
                <w:szCs w:val="18"/>
              </w:rPr>
            </w:pPr>
            <w:r>
              <w:rPr>
                <w:rFonts w:ascii="宋体" w:cs="宋体" w:hint="eastAsia"/>
                <w:kern w:val="0"/>
                <w:sz w:val="18"/>
                <w:szCs w:val="18"/>
              </w:rPr>
              <w:t>转速控制精度、转矩控制精度</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5.18</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2" w:right="436"/>
              <w:jc w:val="center"/>
              <w:rPr>
                <w:rFonts w:ascii="宋体" w:cs="宋体"/>
                <w:kern w:val="0"/>
                <w:sz w:val="18"/>
                <w:szCs w:val="18"/>
              </w:rPr>
            </w:pPr>
            <w:r>
              <w:rPr>
                <w:rFonts w:ascii="宋体" w:cs="宋体"/>
                <w:kern w:val="0"/>
                <w:sz w:val="18"/>
                <w:szCs w:val="18"/>
              </w:rPr>
              <w:t>6.15</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7"/>
              <w:jc w:val="center"/>
              <w:rPr>
                <w:rFonts w:ascii="宋体" w:cs="宋体"/>
                <w:kern w:val="0"/>
                <w:sz w:val="18"/>
                <w:szCs w:val="18"/>
              </w:rPr>
            </w:pPr>
            <w:r>
              <w:rPr>
                <w:rFonts w:ascii="宋体" w:cs="宋体"/>
                <w:kern w:val="0"/>
                <w:sz w:val="18"/>
                <w:szCs w:val="18"/>
              </w:rPr>
              <w:t>7</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jc w:val="center"/>
              <w:rPr>
                <w:rFonts w:ascii="宋体" w:cs="宋体"/>
                <w:kern w:val="0"/>
                <w:sz w:val="18"/>
                <w:szCs w:val="18"/>
              </w:rPr>
            </w:pPr>
            <w:r>
              <w:rPr>
                <w:rFonts w:ascii="宋体" w:cs="宋体" w:hint="eastAsia"/>
                <w:kern w:val="0"/>
                <w:sz w:val="18"/>
                <w:szCs w:val="18"/>
              </w:rPr>
              <w:t>转速、转矩响应时间</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5.19</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2" w:right="436"/>
              <w:jc w:val="center"/>
              <w:rPr>
                <w:rFonts w:ascii="宋体" w:cs="宋体"/>
                <w:kern w:val="0"/>
                <w:sz w:val="18"/>
                <w:szCs w:val="18"/>
              </w:rPr>
            </w:pPr>
            <w:r>
              <w:rPr>
                <w:rFonts w:ascii="宋体" w:cs="宋体"/>
                <w:kern w:val="0"/>
                <w:sz w:val="18"/>
                <w:szCs w:val="18"/>
              </w:rPr>
              <w:t>6.16</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8" w:space="0" w:color="000000"/>
              <w:right w:val="single" w:sz="4" w:space="0" w:color="000000"/>
            </w:tcBorders>
          </w:tcPr>
          <w:p w:rsidR="00FB0FD8" w:rsidRDefault="00FB0FD8" w:rsidP="00D63F9C">
            <w:pPr>
              <w:kinsoku w:val="0"/>
              <w:overflowPunct w:val="0"/>
              <w:autoSpaceDE w:val="0"/>
              <w:autoSpaceDN w:val="0"/>
              <w:adjustRightInd w:val="0"/>
              <w:spacing w:before="46"/>
              <w:ind w:left="17"/>
              <w:jc w:val="center"/>
              <w:rPr>
                <w:rFonts w:ascii="宋体" w:cs="宋体"/>
                <w:kern w:val="0"/>
                <w:sz w:val="18"/>
                <w:szCs w:val="18"/>
              </w:rPr>
            </w:pPr>
            <w:r>
              <w:rPr>
                <w:rFonts w:ascii="宋体" w:cs="宋体"/>
                <w:kern w:val="0"/>
                <w:sz w:val="18"/>
                <w:szCs w:val="18"/>
              </w:rPr>
              <w:t>8</w:t>
            </w:r>
          </w:p>
        </w:tc>
        <w:tc>
          <w:tcPr>
            <w:tcW w:w="2997" w:type="dxa"/>
            <w:gridSpan w:val="2"/>
            <w:tcBorders>
              <w:top w:val="single" w:sz="4" w:space="0" w:color="000000"/>
              <w:left w:val="single" w:sz="4" w:space="0" w:color="000000"/>
              <w:bottom w:val="single" w:sz="8"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jc w:val="center"/>
              <w:rPr>
                <w:rFonts w:ascii="宋体" w:cs="宋体"/>
                <w:kern w:val="0"/>
                <w:sz w:val="18"/>
                <w:szCs w:val="18"/>
              </w:rPr>
            </w:pPr>
            <w:r>
              <w:rPr>
                <w:rFonts w:ascii="宋体" w:cs="宋体" w:hint="eastAsia"/>
                <w:kern w:val="0"/>
                <w:sz w:val="18"/>
                <w:szCs w:val="18"/>
              </w:rPr>
              <w:t>控制器最大输入电流</w:t>
            </w:r>
          </w:p>
        </w:tc>
        <w:tc>
          <w:tcPr>
            <w:tcW w:w="1387" w:type="dxa"/>
            <w:tcBorders>
              <w:top w:val="single" w:sz="4" w:space="0" w:color="000000"/>
              <w:left w:val="single" w:sz="4" w:space="0" w:color="000000"/>
              <w:bottom w:val="single" w:sz="8"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46" w:right="419"/>
              <w:jc w:val="center"/>
              <w:rPr>
                <w:rFonts w:ascii="宋体" w:cs="宋体"/>
                <w:kern w:val="0"/>
                <w:sz w:val="18"/>
                <w:szCs w:val="18"/>
              </w:rPr>
            </w:pPr>
            <w:r>
              <w:rPr>
                <w:rFonts w:ascii="宋体" w:cs="宋体"/>
                <w:kern w:val="0"/>
                <w:sz w:val="18"/>
                <w:szCs w:val="18"/>
              </w:rPr>
              <w:t>5.21</w:t>
            </w:r>
          </w:p>
        </w:tc>
        <w:tc>
          <w:tcPr>
            <w:tcW w:w="1701" w:type="dxa"/>
            <w:tcBorders>
              <w:top w:val="single" w:sz="4" w:space="0" w:color="000000"/>
              <w:left w:val="single" w:sz="4" w:space="0" w:color="000000"/>
              <w:bottom w:val="single" w:sz="8"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62" w:right="436"/>
              <w:jc w:val="center"/>
              <w:rPr>
                <w:rFonts w:ascii="宋体" w:cs="宋体"/>
                <w:kern w:val="0"/>
                <w:sz w:val="18"/>
                <w:szCs w:val="18"/>
              </w:rPr>
            </w:pPr>
            <w:r>
              <w:rPr>
                <w:rFonts w:ascii="宋体" w:cs="宋体"/>
                <w:kern w:val="0"/>
                <w:sz w:val="18"/>
                <w:szCs w:val="18"/>
              </w:rPr>
              <w:t>6.18</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8"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7"/>
              <w:jc w:val="center"/>
              <w:rPr>
                <w:rFonts w:ascii="宋体" w:cs="宋体"/>
                <w:kern w:val="0"/>
                <w:sz w:val="18"/>
                <w:szCs w:val="18"/>
              </w:rPr>
            </w:pPr>
            <w:r>
              <w:rPr>
                <w:rFonts w:ascii="宋体" w:cs="宋体"/>
                <w:kern w:val="0"/>
                <w:sz w:val="18"/>
                <w:szCs w:val="18"/>
              </w:rPr>
              <w:t>9</w:t>
            </w:r>
          </w:p>
        </w:tc>
        <w:tc>
          <w:tcPr>
            <w:tcW w:w="2997" w:type="dxa"/>
            <w:gridSpan w:val="2"/>
            <w:tcBorders>
              <w:top w:val="single" w:sz="8"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jc w:val="center"/>
              <w:rPr>
                <w:rFonts w:ascii="宋体" w:cs="宋体"/>
                <w:kern w:val="0"/>
                <w:sz w:val="18"/>
                <w:szCs w:val="18"/>
              </w:rPr>
            </w:pPr>
            <w:r>
              <w:rPr>
                <w:rFonts w:ascii="宋体" w:cs="宋体" w:hint="eastAsia"/>
                <w:kern w:val="0"/>
                <w:sz w:val="18"/>
                <w:szCs w:val="18"/>
              </w:rPr>
              <w:t>控制器额定输入电流</w:t>
            </w:r>
          </w:p>
        </w:tc>
        <w:tc>
          <w:tcPr>
            <w:tcW w:w="1387"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5.22</w:t>
            </w:r>
          </w:p>
        </w:tc>
        <w:tc>
          <w:tcPr>
            <w:tcW w:w="1701" w:type="dxa"/>
            <w:tcBorders>
              <w:top w:val="single" w:sz="8"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6.19</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10</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firstLineChars="200" w:firstLine="360"/>
              <w:jc w:val="center"/>
              <w:rPr>
                <w:rFonts w:ascii="宋体" w:cs="宋体"/>
                <w:kern w:val="0"/>
                <w:sz w:val="18"/>
                <w:szCs w:val="18"/>
              </w:rPr>
            </w:pPr>
            <w:r>
              <w:rPr>
                <w:rFonts w:ascii="宋体" w:cs="宋体" w:hint="eastAsia"/>
                <w:kern w:val="0"/>
                <w:sz w:val="18"/>
                <w:szCs w:val="18"/>
              </w:rPr>
              <w:t>控制器效率</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5.23</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6.20</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11</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短时超载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5.24</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6.21</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65" w:right="148"/>
              <w:jc w:val="center"/>
              <w:rPr>
                <w:rFonts w:ascii="宋体" w:cs="宋体"/>
                <w:kern w:val="0"/>
                <w:sz w:val="18"/>
                <w:szCs w:val="18"/>
              </w:rPr>
            </w:pPr>
            <w:r>
              <w:rPr>
                <w:rFonts w:ascii="宋体" w:cs="宋体"/>
                <w:kern w:val="0"/>
                <w:sz w:val="18"/>
                <w:szCs w:val="18"/>
              </w:rPr>
              <w:t>12</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1032" w:right="1006"/>
              <w:jc w:val="center"/>
              <w:rPr>
                <w:rFonts w:ascii="宋体" w:cs="宋体"/>
                <w:kern w:val="0"/>
                <w:sz w:val="18"/>
                <w:szCs w:val="18"/>
              </w:rPr>
            </w:pPr>
            <w:r>
              <w:rPr>
                <w:rFonts w:ascii="宋体" w:cs="宋体" w:hint="eastAsia"/>
                <w:kern w:val="0"/>
                <w:sz w:val="18"/>
                <w:szCs w:val="18"/>
              </w:rPr>
              <w:t>调节功能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5.25</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5" w:right="436"/>
              <w:jc w:val="center"/>
              <w:rPr>
                <w:rFonts w:ascii="宋体" w:cs="宋体"/>
                <w:kern w:val="0"/>
                <w:sz w:val="18"/>
                <w:szCs w:val="18"/>
              </w:rPr>
            </w:pPr>
            <w:r>
              <w:rPr>
                <w:rFonts w:ascii="宋体" w:cs="宋体"/>
                <w:kern w:val="0"/>
                <w:sz w:val="18"/>
                <w:szCs w:val="18"/>
              </w:rPr>
              <w:t>6.22.1</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65" w:right="148"/>
              <w:jc w:val="center"/>
              <w:rPr>
                <w:rFonts w:ascii="宋体" w:cs="宋体"/>
                <w:kern w:val="0"/>
                <w:sz w:val="18"/>
                <w:szCs w:val="18"/>
              </w:rPr>
            </w:pPr>
            <w:r>
              <w:rPr>
                <w:rFonts w:ascii="宋体" w:cs="宋体"/>
                <w:kern w:val="0"/>
                <w:sz w:val="18"/>
                <w:szCs w:val="18"/>
              </w:rPr>
              <w:t>13</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jc w:val="center"/>
              <w:rPr>
                <w:rFonts w:ascii="宋体" w:cs="宋体"/>
                <w:kern w:val="0"/>
                <w:sz w:val="18"/>
                <w:szCs w:val="18"/>
              </w:rPr>
            </w:pPr>
            <w:r>
              <w:rPr>
                <w:rFonts w:ascii="宋体" w:cs="宋体" w:hint="eastAsia"/>
                <w:kern w:val="0"/>
                <w:sz w:val="18"/>
                <w:szCs w:val="18"/>
              </w:rPr>
              <w:t>过压、欠压保护功能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5.26</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5" w:right="436"/>
              <w:jc w:val="center"/>
              <w:rPr>
                <w:rFonts w:ascii="宋体" w:cs="宋体"/>
                <w:kern w:val="0"/>
                <w:sz w:val="18"/>
                <w:szCs w:val="18"/>
              </w:rPr>
            </w:pPr>
            <w:r>
              <w:rPr>
                <w:rFonts w:ascii="宋体" w:cs="宋体"/>
                <w:kern w:val="0"/>
                <w:sz w:val="18"/>
                <w:szCs w:val="18"/>
              </w:rPr>
              <w:t>6.22.2</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6"/>
              <w:ind w:left="165" w:right="148"/>
              <w:jc w:val="center"/>
              <w:rPr>
                <w:rFonts w:ascii="宋体" w:cs="宋体"/>
                <w:kern w:val="0"/>
                <w:sz w:val="18"/>
                <w:szCs w:val="18"/>
              </w:rPr>
            </w:pPr>
            <w:r>
              <w:rPr>
                <w:rFonts w:ascii="宋体" w:cs="宋体"/>
                <w:kern w:val="0"/>
                <w:sz w:val="18"/>
                <w:szCs w:val="18"/>
              </w:rPr>
              <w:t>14</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872"/>
              <w:jc w:val="center"/>
              <w:rPr>
                <w:rFonts w:ascii="宋体" w:cs="宋体"/>
                <w:kern w:val="0"/>
                <w:sz w:val="18"/>
                <w:szCs w:val="18"/>
              </w:rPr>
            </w:pPr>
            <w:r>
              <w:rPr>
                <w:rFonts w:ascii="宋体" w:cs="宋体" w:hint="eastAsia"/>
                <w:kern w:val="0"/>
                <w:sz w:val="18"/>
                <w:szCs w:val="18"/>
              </w:rPr>
              <w:t>过</w:t>
            </w:r>
            <w:proofErr w:type="gramStart"/>
            <w:r>
              <w:rPr>
                <w:rFonts w:ascii="宋体" w:cs="宋体" w:hint="eastAsia"/>
                <w:kern w:val="0"/>
                <w:sz w:val="18"/>
                <w:szCs w:val="18"/>
              </w:rPr>
              <w:t>温保护</w:t>
            </w:r>
            <w:proofErr w:type="gramEnd"/>
            <w:r>
              <w:rPr>
                <w:rFonts w:ascii="宋体" w:cs="宋体" w:hint="eastAsia"/>
                <w:kern w:val="0"/>
                <w:sz w:val="18"/>
                <w:szCs w:val="18"/>
              </w:rPr>
              <w:t>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46" w:right="419"/>
              <w:jc w:val="center"/>
              <w:rPr>
                <w:rFonts w:ascii="宋体" w:cs="宋体"/>
                <w:kern w:val="0"/>
                <w:sz w:val="18"/>
                <w:szCs w:val="18"/>
              </w:rPr>
            </w:pPr>
            <w:r>
              <w:rPr>
                <w:rFonts w:ascii="宋体" w:cs="宋体"/>
                <w:kern w:val="0"/>
                <w:sz w:val="18"/>
                <w:szCs w:val="18"/>
              </w:rPr>
              <w:t>5.27</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65" w:right="436"/>
              <w:jc w:val="center"/>
              <w:rPr>
                <w:rFonts w:ascii="宋体" w:cs="宋体"/>
                <w:kern w:val="0"/>
                <w:sz w:val="18"/>
                <w:szCs w:val="18"/>
              </w:rPr>
            </w:pPr>
            <w:r>
              <w:rPr>
                <w:rFonts w:ascii="宋体" w:cs="宋体"/>
                <w:kern w:val="0"/>
                <w:sz w:val="18"/>
                <w:szCs w:val="18"/>
              </w:rPr>
              <w:t>6.22.3</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15</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872"/>
              <w:jc w:val="center"/>
              <w:rPr>
                <w:rFonts w:ascii="宋体" w:cs="宋体"/>
                <w:kern w:val="0"/>
                <w:sz w:val="18"/>
                <w:szCs w:val="18"/>
              </w:rPr>
            </w:pPr>
            <w:r>
              <w:rPr>
                <w:rFonts w:ascii="宋体" w:cs="宋体" w:hint="eastAsia"/>
                <w:kern w:val="0"/>
                <w:sz w:val="18"/>
                <w:szCs w:val="18"/>
              </w:rPr>
              <w:t>过流保护功能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5.28</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5" w:right="436"/>
              <w:jc w:val="center"/>
              <w:rPr>
                <w:rFonts w:ascii="宋体" w:cs="宋体"/>
                <w:kern w:val="0"/>
                <w:sz w:val="18"/>
                <w:szCs w:val="18"/>
              </w:rPr>
            </w:pPr>
            <w:r>
              <w:rPr>
                <w:rFonts w:ascii="宋体" w:cs="宋体"/>
                <w:kern w:val="0"/>
                <w:sz w:val="18"/>
                <w:szCs w:val="18"/>
              </w:rPr>
              <w:t>6.22.4</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16</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692"/>
              <w:jc w:val="center"/>
              <w:rPr>
                <w:rFonts w:ascii="宋体" w:cs="宋体"/>
                <w:kern w:val="0"/>
                <w:sz w:val="18"/>
                <w:szCs w:val="18"/>
              </w:rPr>
            </w:pPr>
            <w:r>
              <w:rPr>
                <w:rFonts w:ascii="宋体" w:cs="宋体" w:hint="eastAsia"/>
                <w:kern w:val="0"/>
                <w:sz w:val="18"/>
                <w:szCs w:val="18"/>
              </w:rPr>
              <w:t>制动能量回收功能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5" w:right="436"/>
              <w:jc w:val="center"/>
              <w:rPr>
                <w:rFonts w:ascii="宋体" w:cs="宋体"/>
                <w:kern w:val="0"/>
                <w:sz w:val="18"/>
                <w:szCs w:val="18"/>
              </w:rPr>
            </w:pPr>
            <w:r>
              <w:rPr>
                <w:rFonts w:ascii="宋体" w:cs="宋体"/>
                <w:kern w:val="0"/>
                <w:sz w:val="18"/>
                <w:szCs w:val="18"/>
              </w:rPr>
              <w:t>6.22.6</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17</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784"/>
              <w:jc w:val="center"/>
              <w:rPr>
                <w:rFonts w:ascii="宋体" w:cs="宋体"/>
                <w:kern w:val="0"/>
                <w:sz w:val="18"/>
                <w:szCs w:val="18"/>
              </w:rPr>
            </w:pPr>
            <w:r>
              <w:rPr>
                <w:rFonts w:ascii="宋体" w:cs="宋体" w:hint="eastAsia"/>
                <w:kern w:val="0"/>
                <w:sz w:val="18"/>
                <w:szCs w:val="18"/>
              </w:rPr>
              <w:t>防失控保护功能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5.31</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5" w:right="436"/>
              <w:jc w:val="center"/>
              <w:rPr>
                <w:rFonts w:ascii="宋体" w:cs="宋体"/>
                <w:kern w:val="0"/>
                <w:sz w:val="18"/>
                <w:szCs w:val="18"/>
              </w:rPr>
            </w:pPr>
            <w:r>
              <w:rPr>
                <w:rFonts w:ascii="宋体" w:cs="宋体"/>
                <w:kern w:val="0"/>
                <w:sz w:val="18"/>
                <w:szCs w:val="18"/>
              </w:rPr>
              <w:t>6.22.7</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65" w:right="148"/>
              <w:jc w:val="center"/>
              <w:rPr>
                <w:rFonts w:ascii="宋体" w:cs="宋体"/>
                <w:kern w:val="0"/>
                <w:sz w:val="18"/>
                <w:szCs w:val="18"/>
              </w:rPr>
            </w:pPr>
            <w:r>
              <w:rPr>
                <w:rFonts w:ascii="宋体" w:cs="宋体"/>
                <w:kern w:val="0"/>
                <w:sz w:val="18"/>
                <w:szCs w:val="18"/>
              </w:rPr>
              <w:t>18</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04" w:firstLineChars="200" w:firstLine="360"/>
              <w:jc w:val="center"/>
              <w:rPr>
                <w:rFonts w:ascii="宋体" w:cs="宋体"/>
                <w:kern w:val="0"/>
                <w:sz w:val="18"/>
                <w:szCs w:val="18"/>
              </w:rPr>
            </w:pPr>
            <w:r>
              <w:rPr>
                <w:rFonts w:ascii="宋体" w:cs="宋体" w:hint="eastAsia"/>
                <w:kern w:val="0"/>
                <w:sz w:val="18"/>
                <w:szCs w:val="18"/>
              </w:rPr>
              <w:t>控制器质量</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5.32</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2" w:right="436"/>
              <w:jc w:val="center"/>
              <w:rPr>
                <w:rFonts w:ascii="宋体" w:cs="宋体"/>
                <w:kern w:val="0"/>
                <w:sz w:val="18"/>
                <w:szCs w:val="18"/>
              </w:rPr>
            </w:pPr>
            <w:r>
              <w:rPr>
                <w:rFonts w:ascii="宋体" w:cs="宋体"/>
                <w:kern w:val="0"/>
                <w:sz w:val="18"/>
                <w:szCs w:val="18"/>
              </w:rPr>
              <w:t>6.23</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5"/>
              <w:ind w:left="165" w:right="148"/>
              <w:jc w:val="center"/>
              <w:rPr>
                <w:rFonts w:ascii="宋体" w:cs="宋体"/>
                <w:kern w:val="0"/>
                <w:sz w:val="18"/>
                <w:szCs w:val="18"/>
              </w:rPr>
            </w:pPr>
            <w:r>
              <w:rPr>
                <w:rFonts w:ascii="宋体" w:cs="宋体"/>
                <w:kern w:val="0"/>
                <w:sz w:val="18"/>
                <w:szCs w:val="18"/>
              </w:rPr>
              <w:t>19</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1032" w:right="1006"/>
              <w:jc w:val="center"/>
              <w:rPr>
                <w:rFonts w:ascii="宋体" w:cs="宋体"/>
                <w:kern w:val="0"/>
                <w:sz w:val="18"/>
                <w:szCs w:val="18"/>
              </w:rPr>
            </w:pPr>
            <w:r>
              <w:rPr>
                <w:rFonts w:ascii="宋体" w:cs="宋体" w:hint="eastAsia"/>
                <w:kern w:val="0"/>
                <w:sz w:val="18"/>
                <w:szCs w:val="18"/>
              </w:rPr>
              <w:t>低温</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5.34</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2" w:right="436"/>
              <w:jc w:val="center"/>
              <w:rPr>
                <w:rFonts w:ascii="宋体" w:cs="宋体"/>
                <w:kern w:val="0"/>
                <w:sz w:val="18"/>
                <w:szCs w:val="18"/>
              </w:rPr>
            </w:pPr>
            <w:r>
              <w:rPr>
                <w:rFonts w:ascii="宋体" w:cs="宋体"/>
                <w:kern w:val="0"/>
                <w:sz w:val="18"/>
                <w:szCs w:val="18"/>
              </w:rPr>
              <w:t>6.25</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6"/>
              <w:ind w:left="165" w:right="148"/>
              <w:jc w:val="center"/>
              <w:rPr>
                <w:rFonts w:ascii="宋体" w:cs="宋体"/>
                <w:kern w:val="0"/>
                <w:sz w:val="18"/>
                <w:szCs w:val="18"/>
              </w:rPr>
            </w:pPr>
            <w:r>
              <w:rPr>
                <w:rFonts w:ascii="宋体" w:cs="宋体"/>
                <w:kern w:val="0"/>
                <w:sz w:val="18"/>
                <w:szCs w:val="18"/>
              </w:rPr>
              <w:t>20</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1032" w:right="1006"/>
              <w:jc w:val="center"/>
              <w:rPr>
                <w:rFonts w:ascii="宋体" w:cs="宋体"/>
                <w:kern w:val="0"/>
                <w:sz w:val="18"/>
                <w:szCs w:val="18"/>
              </w:rPr>
            </w:pPr>
            <w:r>
              <w:rPr>
                <w:rFonts w:ascii="宋体" w:cs="宋体" w:hint="eastAsia"/>
                <w:kern w:val="0"/>
                <w:sz w:val="18"/>
                <w:szCs w:val="18"/>
              </w:rPr>
              <w:t>高温</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46" w:right="419"/>
              <w:jc w:val="center"/>
              <w:rPr>
                <w:rFonts w:ascii="宋体" w:cs="宋体"/>
                <w:kern w:val="0"/>
                <w:sz w:val="18"/>
                <w:szCs w:val="18"/>
              </w:rPr>
            </w:pPr>
            <w:r>
              <w:rPr>
                <w:rFonts w:ascii="宋体" w:cs="宋体"/>
                <w:kern w:val="0"/>
                <w:sz w:val="18"/>
                <w:szCs w:val="18"/>
              </w:rPr>
              <w:t>5.35</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62" w:right="436"/>
              <w:jc w:val="center"/>
              <w:rPr>
                <w:rFonts w:ascii="宋体" w:cs="宋体"/>
                <w:kern w:val="0"/>
                <w:sz w:val="18"/>
                <w:szCs w:val="18"/>
              </w:rPr>
            </w:pPr>
            <w:r>
              <w:rPr>
                <w:rFonts w:ascii="宋体" w:cs="宋体"/>
                <w:kern w:val="0"/>
                <w:sz w:val="18"/>
                <w:szCs w:val="18"/>
              </w:rPr>
              <w:t>6.26</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21</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872"/>
              <w:jc w:val="center"/>
              <w:rPr>
                <w:rFonts w:ascii="宋体" w:cs="宋体"/>
                <w:kern w:val="0"/>
                <w:sz w:val="18"/>
                <w:szCs w:val="18"/>
              </w:rPr>
            </w:pPr>
            <w:r>
              <w:rPr>
                <w:rFonts w:ascii="宋体" w:cs="宋体" w:hint="eastAsia"/>
                <w:kern w:val="0"/>
                <w:sz w:val="18"/>
                <w:szCs w:val="18"/>
              </w:rPr>
              <w:t>温度循环试验</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5.36</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6.27</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D63F9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22</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恒定湿热</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5.37</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6.28</w:t>
            </w:r>
          </w:p>
        </w:tc>
        <w:tc>
          <w:tcPr>
            <w:tcW w:w="1155" w:type="dxa"/>
            <w:vMerge/>
            <w:tcBorders>
              <w:left w:val="single" w:sz="4" w:space="0" w:color="000000"/>
              <w:right w:val="single" w:sz="8" w:space="0" w:color="000000"/>
            </w:tcBorders>
          </w:tcPr>
          <w:p w:rsidR="00FB0FD8" w:rsidRDefault="00FB0FD8" w:rsidP="00D63F9C">
            <w:pPr>
              <w:autoSpaceDE w:val="0"/>
              <w:autoSpaceDN w:val="0"/>
              <w:adjustRightInd w:val="0"/>
              <w:jc w:val="left"/>
              <w:rPr>
                <w:kern w:val="0"/>
                <w:sz w:val="2"/>
                <w:szCs w:val="2"/>
              </w:rPr>
            </w:pPr>
          </w:p>
        </w:tc>
      </w:tr>
      <w:tr w:rsidR="00FB0FD8" w:rsidTr="00FF37DE">
        <w:trPr>
          <w:trHeight w:val="319"/>
          <w:jc w:val="center"/>
        </w:trPr>
        <w:tc>
          <w:tcPr>
            <w:tcW w:w="709" w:type="dxa"/>
            <w:vMerge w:val="restart"/>
            <w:tcBorders>
              <w:top w:val="single" w:sz="4" w:space="0" w:color="000000"/>
              <w:left w:val="single" w:sz="8"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ind w:left="165" w:right="148"/>
              <w:jc w:val="center"/>
              <w:rPr>
                <w:rFonts w:ascii="宋体" w:cs="宋体"/>
                <w:kern w:val="0"/>
                <w:sz w:val="18"/>
                <w:szCs w:val="18"/>
              </w:rPr>
            </w:pPr>
            <w:r>
              <w:rPr>
                <w:rFonts w:ascii="宋体" w:cs="宋体"/>
                <w:kern w:val="0"/>
                <w:sz w:val="18"/>
                <w:szCs w:val="18"/>
              </w:rPr>
              <w:t>23</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jc w:val="center"/>
              <w:rPr>
                <w:rFonts w:ascii="宋体" w:cs="宋体"/>
                <w:kern w:val="0"/>
                <w:sz w:val="18"/>
                <w:szCs w:val="18"/>
              </w:rPr>
            </w:pPr>
            <w:r>
              <w:rPr>
                <w:rFonts w:ascii="宋体" w:cs="宋体" w:hint="eastAsia"/>
                <w:kern w:val="0"/>
                <w:sz w:val="18"/>
                <w:szCs w:val="18"/>
              </w:rPr>
              <w:t>电磁兼容性</w:t>
            </w:r>
          </w:p>
        </w:tc>
        <w:tc>
          <w:tcPr>
            <w:tcW w:w="1965"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318" w:right="289"/>
              <w:jc w:val="center"/>
              <w:rPr>
                <w:rFonts w:ascii="宋体" w:cs="宋体"/>
                <w:kern w:val="0"/>
                <w:sz w:val="18"/>
                <w:szCs w:val="18"/>
              </w:rPr>
            </w:pPr>
            <w:r>
              <w:rPr>
                <w:rFonts w:ascii="宋体" w:cs="宋体" w:hint="eastAsia"/>
                <w:kern w:val="0"/>
                <w:sz w:val="18"/>
                <w:szCs w:val="18"/>
              </w:rPr>
              <w:t>电磁辐射</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4"/>
              <w:ind w:left="377"/>
              <w:rPr>
                <w:rFonts w:ascii="宋体" w:cs="宋体"/>
                <w:kern w:val="0"/>
                <w:sz w:val="18"/>
                <w:szCs w:val="18"/>
              </w:rPr>
            </w:pPr>
            <w:r>
              <w:rPr>
                <w:rFonts w:ascii="宋体" w:cs="宋体"/>
                <w:kern w:val="0"/>
                <w:sz w:val="18"/>
                <w:szCs w:val="18"/>
              </w:rPr>
              <w:t>5.38.1</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5" w:right="436"/>
              <w:jc w:val="center"/>
              <w:rPr>
                <w:rFonts w:ascii="宋体" w:cs="宋体"/>
                <w:kern w:val="0"/>
                <w:sz w:val="18"/>
                <w:szCs w:val="18"/>
              </w:rPr>
            </w:pPr>
            <w:r>
              <w:rPr>
                <w:rFonts w:ascii="宋体" w:cs="宋体"/>
                <w:kern w:val="0"/>
                <w:sz w:val="18"/>
                <w:szCs w:val="18"/>
              </w:rPr>
              <w:t>6.29.1</w:t>
            </w:r>
          </w:p>
        </w:tc>
        <w:tc>
          <w:tcPr>
            <w:tcW w:w="1155" w:type="dxa"/>
            <w:vMerge/>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vMerge/>
            <w:tcBorders>
              <w:top w:val="single" w:sz="4" w:space="0" w:color="000000"/>
              <w:left w:val="single" w:sz="8" w:space="0" w:color="000000"/>
              <w:bottom w:val="single" w:sz="4" w:space="0" w:color="000000"/>
              <w:right w:val="single" w:sz="4" w:space="0" w:color="000000"/>
            </w:tcBorders>
          </w:tcPr>
          <w:p w:rsidR="00FB0FD8" w:rsidRDefault="00FB0FD8" w:rsidP="0017767C">
            <w:pPr>
              <w:autoSpaceDE w:val="0"/>
              <w:autoSpaceDN w:val="0"/>
              <w:adjustRightInd w:val="0"/>
              <w:jc w:val="left"/>
              <w:rPr>
                <w:kern w:val="0"/>
                <w:sz w:val="2"/>
                <w:szCs w:val="2"/>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autoSpaceDE w:val="0"/>
              <w:autoSpaceDN w:val="0"/>
              <w:adjustRightInd w:val="0"/>
              <w:jc w:val="center"/>
              <w:rPr>
                <w:kern w:val="0"/>
                <w:sz w:val="2"/>
                <w:szCs w:val="2"/>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318" w:right="289"/>
              <w:jc w:val="center"/>
              <w:rPr>
                <w:rFonts w:ascii="宋体" w:cs="宋体"/>
                <w:kern w:val="0"/>
                <w:sz w:val="18"/>
                <w:szCs w:val="18"/>
              </w:rPr>
            </w:pPr>
            <w:r>
              <w:rPr>
                <w:rFonts w:ascii="宋体" w:cs="宋体" w:hint="eastAsia"/>
                <w:kern w:val="0"/>
                <w:sz w:val="18"/>
                <w:szCs w:val="18"/>
              </w:rPr>
              <w:t>抗干扰性</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F3BBE">
            <w:pPr>
              <w:kinsoku w:val="0"/>
              <w:overflowPunct w:val="0"/>
              <w:autoSpaceDE w:val="0"/>
              <w:autoSpaceDN w:val="0"/>
              <w:adjustRightInd w:val="0"/>
              <w:spacing w:before="45"/>
              <w:ind w:left="377"/>
              <w:rPr>
                <w:rFonts w:ascii="宋体" w:cs="宋体"/>
                <w:kern w:val="0"/>
                <w:sz w:val="18"/>
                <w:szCs w:val="18"/>
              </w:rPr>
            </w:pPr>
            <w:r>
              <w:rPr>
                <w:rFonts w:ascii="宋体" w:cs="宋体"/>
                <w:kern w:val="0"/>
                <w:sz w:val="18"/>
                <w:szCs w:val="18"/>
              </w:rPr>
              <w:t>5.38.2</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5" w:right="436"/>
              <w:jc w:val="center"/>
              <w:rPr>
                <w:rFonts w:ascii="宋体" w:cs="宋体"/>
                <w:kern w:val="0"/>
                <w:sz w:val="18"/>
                <w:szCs w:val="18"/>
              </w:rPr>
            </w:pPr>
            <w:r>
              <w:rPr>
                <w:rFonts w:ascii="宋体" w:cs="宋体"/>
                <w:kern w:val="0"/>
                <w:sz w:val="18"/>
                <w:szCs w:val="18"/>
              </w:rPr>
              <w:t>6.29.2</w:t>
            </w:r>
          </w:p>
        </w:tc>
        <w:tc>
          <w:tcPr>
            <w:tcW w:w="1155" w:type="dxa"/>
            <w:vMerge/>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17767C">
            <w:pPr>
              <w:kinsoku w:val="0"/>
              <w:overflowPunct w:val="0"/>
              <w:autoSpaceDE w:val="0"/>
              <w:autoSpaceDN w:val="0"/>
              <w:adjustRightInd w:val="0"/>
              <w:spacing w:before="45"/>
              <w:ind w:left="165" w:right="148"/>
              <w:jc w:val="center"/>
              <w:rPr>
                <w:rFonts w:ascii="宋体" w:cs="宋体"/>
                <w:kern w:val="0"/>
                <w:sz w:val="18"/>
                <w:szCs w:val="18"/>
              </w:rPr>
            </w:pPr>
            <w:r>
              <w:rPr>
                <w:rFonts w:ascii="宋体" w:cs="宋体"/>
                <w:kern w:val="0"/>
                <w:sz w:val="18"/>
                <w:szCs w:val="18"/>
              </w:rPr>
              <w:t>24</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692"/>
              <w:jc w:val="center"/>
              <w:rPr>
                <w:rFonts w:ascii="宋体" w:cs="宋体"/>
                <w:kern w:val="0"/>
                <w:sz w:val="18"/>
                <w:szCs w:val="18"/>
              </w:rPr>
            </w:pPr>
            <w:r>
              <w:rPr>
                <w:rFonts w:ascii="宋体" w:cs="宋体" w:hint="eastAsia"/>
                <w:kern w:val="0"/>
                <w:sz w:val="18"/>
                <w:szCs w:val="18"/>
              </w:rPr>
              <w:t>高压电压波动试验</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46" w:right="419"/>
              <w:jc w:val="center"/>
              <w:rPr>
                <w:rFonts w:ascii="宋体" w:cs="宋体"/>
                <w:kern w:val="0"/>
                <w:sz w:val="18"/>
                <w:szCs w:val="18"/>
              </w:rPr>
            </w:pPr>
            <w:r>
              <w:rPr>
                <w:rFonts w:ascii="宋体" w:cs="宋体"/>
                <w:kern w:val="0"/>
                <w:sz w:val="18"/>
                <w:szCs w:val="18"/>
              </w:rPr>
              <w:t>5.39</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5"/>
              <w:ind w:left="462" w:right="436"/>
              <w:jc w:val="center"/>
              <w:rPr>
                <w:rFonts w:ascii="宋体" w:cs="宋体"/>
                <w:kern w:val="0"/>
                <w:sz w:val="18"/>
                <w:szCs w:val="18"/>
              </w:rPr>
            </w:pPr>
            <w:r>
              <w:rPr>
                <w:rFonts w:ascii="宋体" w:cs="宋体"/>
                <w:kern w:val="0"/>
                <w:sz w:val="18"/>
                <w:szCs w:val="18"/>
              </w:rPr>
              <w:t>6.30</w:t>
            </w:r>
          </w:p>
        </w:tc>
        <w:tc>
          <w:tcPr>
            <w:tcW w:w="1155" w:type="dxa"/>
            <w:vMerge/>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17767C">
            <w:pPr>
              <w:kinsoku w:val="0"/>
              <w:overflowPunct w:val="0"/>
              <w:autoSpaceDE w:val="0"/>
              <w:autoSpaceDN w:val="0"/>
              <w:adjustRightInd w:val="0"/>
              <w:spacing w:before="46"/>
              <w:ind w:left="165" w:right="148"/>
              <w:jc w:val="center"/>
              <w:rPr>
                <w:rFonts w:ascii="宋体" w:cs="宋体"/>
                <w:kern w:val="0"/>
                <w:sz w:val="18"/>
                <w:szCs w:val="18"/>
              </w:rPr>
            </w:pPr>
            <w:r>
              <w:rPr>
                <w:rFonts w:ascii="宋体" w:cs="宋体"/>
                <w:kern w:val="0"/>
                <w:sz w:val="18"/>
                <w:szCs w:val="18"/>
              </w:rPr>
              <w:lastRenderedPageBreak/>
              <w:t>25</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692"/>
              <w:jc w:val="center"/>
              <w:rPr>
                <w:rFonts w:ascii="宋体" w:cs="宋体"/>
                <w:kern w:val="0"/>
                <w:sz w:val="18"/>
                <w:szCs w:val="18"/>
              </w:rPr>
            </w:pPr>
            <w:r>
              <w:rPr>
                <w:rFonts w:ascii="宋体" w:cs="宋体" w:hint="eastAsia"/>
                <w:kern w:val="0"/>
                <w:sz w:val="18"/>
                <w:szCs w:val="18"/>
              </w:rPr>
              <w:t>低压电压波动试验</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46" w:right="419"/>
              <w:jc w:val="center"/>
              <w:rPr>
                <w:rFonts w:ascii="宋体" w:cs="宋体"/>
                <w:kern w:val="0"/>
                <w:sz w:val="18"/>
                <w:szCs w:val="18"/>
              </w:rPr>
            </w:pPr>
            <w:r>
              <w:rPr>
                <w:rFonts w:ascii="宋体" w:cs="宋体"/>
                <w:kern w:val="0"/>
                <w:sz w:val="18"/>
                <w:szCs w:val="18"/>
              </w:rPr>
              <w:t>5.40</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6"/>
              <w:ind w:left="462" w:right="436"/>
              <w:jc w:val="center"/>
              <w:rPr>
                <w:rFonts w:ascii="宋体" w:cs="宋体"/>
                <w:kern w:val="0"/>
                <w:sz w:val="18"/>
                <w:szCs w:val="18"/>
              </w:rPr>
            </w:pPr>
            <w:r>
              <w:rPr>
                <w:rFonts w:ascii="宋体" w:cs="宋体"/>
                <w:kern w:val="0"/>
                <w:sz w:val="18"/>
                <w:szCs w:val="18"/>
              </w:rPr>
              <w:t>6.31</w:t>
            </w:r>
          </w:p>
        </w:tc>
        <w:tc>
          <w:tcPr>
            <w:tcW w:w="1155" w:type="dxa"/>
            <w:vMerge/>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17767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26</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6"/>
              <w:jc w:val="center"/>
              <w:rPr>
                <w:rFonts w:ascii="宋体" w:cs="宋体"/>
                <w:kern w:val="0"/>
                <w:sz w:val="18"/>
                <w:szCs w:val="18"/>
              </w:rPr>
            </w:pPr>
            <w:proofErr w:type="gramStart"/>
            <w:r>
              <w:rPr>
                <w:rFonts w:ascii="宋体" w:cs="宋体" w:hint="eastAsia"/>
                <w:kern w:val="0"/>
                <w:sz w:val="18"/>
                <w:szCs w:val="18"/>
              </w:rPr>
              <w:t>低压瞬断</w:t>
            </w:r>
            <w:proofErr w:type="gramEnd"/>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5.41</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6.32</w:t>
            </w:r>
          </w:p>
        </w:tc>
        <w:tc>
          <w:tcPr>
            <w:tcW w:w="1155" w:type="dxa"/>
            <w:vMerge/>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17767C">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27</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低压反接</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5.42</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E14ACC">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6.33</w:t>
            </w:r>
          </w:p>
        </w:tc>
        <w:tc>
          <w:tcPr>
            <w:tcW w:w="1155" w:type="dxa"/>
            <w:tcBorders>
              <w:left w:val="single" w:sz="4" w:space="0" w:color="000000"/>
              <w:right w:val="single" w:sz="8" w:space="0" w:color="000000"/>
            </w:tcBorders>
          </w:tcPr>
          <w:p w:rsidR="00FB0FD8" w:rsidRDefault="00FB0FD8" w:rsidP="0017767C">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866AD6">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28</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防护要求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5.43</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6.34</w:t>
            </w:r>
          </w:p>
        </w:tc>
        <w:tc>
          <w:tcPr>
            <w:tcW w:w="1155" w:type="dxa"/>
            <w:tcBorders>
              <w:left w:val="single" w:sz="4" w:space="0" w:color="000000"/>
              <w:right w:val="single" w:sz="8" w:space="0" w:color="000000"/>
            </w:tcBorders>
          </w:tcPr>
          <w:p w:rsidR="00FB0FD8" w:rsidRDefault="00FB0FD8" w:rsidP="00866AD6">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866AD6">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29</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耐振动</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5.44</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6.35</w:t>
            </w:r>
          </w:p>
        </w:tc>
        <w:tc>
          <w:tcPr>
            <w:tcW w:w="1155" w:type="dxa"/>
            <w:tcBorders>
              <w:left w:val="single" w:sz="4" w:space="0" w:color="000000"/>
              <w:right w:val="single" w:sz="8" w:space="0" w:color="000000"/>
            </w:tcBorders>
          </w:tcPr>
          <w:p w:rsidR="00FB0FD8" w:rsidRDefault="00FB0FD8" w:rsidP="00866AD6">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866AD6">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30</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冲击</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5.45</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6.36</w:t>
            </w:r>
          </w:p>
        </w:tc>
        <w:tc>
          <w:tcPr>
            <w:tcW w:w="1155" w:type="dxa"/>
            <w:tcBorders>
              <w:left w:val="single" w:sz="4" w:space="0" w:color="000000"/>
              <w:right w:val="single" w:sz="8" w:space="0" w:color="000000"/>
            </w:tcBorders>
          </w:tcPr>
          <w:p w:rsidR="00FB0FD8" w:rsidRDefault="00FB0FD8" w:rsidP="00866AD6">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4" w:space="0" w:color="000000"/>
              <w:right w:val="single" w:sz="4" w:space="0" w:color="000000"/>
            </w:tcBorders>
          </w:tcPr>
          <w:p w:rsidR="00FB0FD8" w:rsidRDefault="00FB0FD8" w:rsidP="00866AD6">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31</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跌落</w:t>
            </w:r>
          </w:p>
        </w:tc>
        <w:tc>
          <w:tcPr>
            <w:tcW w:w="1387"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5.46</w:t>
            </w:r>
          </w:p>
        </w:tc>
        <w:tc>
          <w:tcPr>
            <w:tcW w:w="1701" w:type="dxa"/>
            <w:tcBorders>
              <w:top w:val="single" w:sz="4" w:space="0" w:color="000000"/>
              <w:left w:val="single" w:sz="4" w:space="0" w:color="000000"/>
              <w:bottom w:val="single" w:sz="4"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6.37</w:t>
            </w:r>
          </w:p>
        </w:tc>
        <w:tc>
          <w:tcPr>
            <w:tcW w:w="1155" w:type="dxa"/>
            <w:tcBorders>
              <w:left w:val="single" w:sz="4" w:space="0" w:color="000000"/>
              <w:right w:val="single" w:sz="8" w:space="0" w:color="000000"/>
            </w:tcBorders>
          </w:tcPr>
          <w:p w:rsidR="00FB0FD8" w:rsidRDefault="00FB0FD8" w:rsidP="00866AD6">
            <w:pPr>
              <w:autoSpaceDE w:val="0"/>
              <w:autoSpaceDN w:val="0"/>
              <w:adjustRightInd w:val="0"/>
              <w:jc w:val="left"/>
              <w:rPr>
                <w:kern w:val="0"/>
                <w:sz w:val="2"/>
                <w:szCs w:val="2"/>
              </w:rPr>
            </w:pPr>
          </w:p>
        </w:tc>
      </w:tr>
      <w:tr w:rsidR="00FB0FD8" w:rsidTr="00FF37DE">
        <w:trPr>
          <w:trHeight w:val="320"/>
          <w:jc w:val="center"/>
        </w:trPr>
        <w:tc>
          <w:tcPr>
            <w:tcW w:w="709" w:type="dxa"/>
            <w:tcBorders>
              <w:top w:val="single" w:sz="4" w:space="0" w:color="000000"/>
              <w:left w:val="single" w:sz="8" w:space="0" w:color="000000"/>
              <w:bottom w:val="single" w:sz="8" w:space="0" w:color="000000"/>
              <w:right w:val="single" w:sz="4" w:space="0" w:color="000000"/>
            </w:tcBorders>
          </w:tcPr>
          <w:p w:rsidR="00FB0FD8" w:rsidRDefault="00FB0FD8" w:rsidP="00866AD6">
            <w:pPr>
              <w:kinsoku w:val="0"/>
              <w:overflowPunct w:val="0"/>
              <w:autoSpaceDE w:val="0"/>
              <w:autoSpaceDN w:val="0"/>
              <w:adjustRightInd w:val="0"/>
              <w:spacing w:before="44"/>
              <w:ind w:left="165" w:right="148"/>
              <w:jc w:val="center"/>
              <w:rPr>
                <w:rFonts w:ascii="宋体" w:cs="宋体"/>
                <w:kern w:val="0"/>
                <w:sz w:val="18"/>
                <w:szCs w:val="18"/>
              </w:rPr>
            </w:pPr>
            <w:r>
              <w:rPr>
                <w:rFonts w:ascii="宋体" w:cs="宋体"/>
                <w:kern w:val="0"/>
                <w:sz w:val="18"/>
                <w:szCs w:val="18"/>
              </w:rPr>
              <w:t>32</w:t>
            </w:r>
          </w:p>
        </w:tc>
        <w:tc>
          <w:tcPr>
            <w:tcW w:w="2997" w:type="dxa"/>
            <w:gridSpan w:val="2"/>
            <w:tcBorders>
              <w:top w:val="single" w:sz="4" w:space="0" w:color="000000"/>
              <w:left w:val="single" w:sz="4" w:space="0" w:color="000000"/>
              <w:bottom w:val="single" w:sz="8"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1032" w:right="1006"/>
              <w:jc w:val="center"/>
              <w:rPr>
                <w:rFonts w:ascii="宋体" w:cs="宋体"/>
                <w:kern w:val="0"/>
                <w:sz w:val="18"/>
                <w:szCs w:val="18"/>
              </w:rPr>
            </w:pPr>
            <w:r>
              <w:rPr>
                <w:rFonts w:ascii="宋体" w:cs="宋体" w:hint="eastAsia"/>
                <w:kern w:val="0"/>
                <w:sz w:val="18"/>
                <w:szCs w:val="18"/>
              </w:rPr>
              <w:t>盐雾</w:t>
            </w:r>
          </w:p>
        </w:tc>
        <w:tc>
          <w:tcPr>
            <w:tcW w:w="1387" w:type="dxa"/>
            <w:tcBorders>
              <w:top w:val="single" w:sz="4" w:space="0" w:color="000000"/>
              <w:left w:val="single" w:sz="4" w:space="0" w:color="000000"/>
              <w:bottom w:val="single" w:sz="8"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46" w:right="419"/>
              <w:jc w:val="center"/>
              <w:rPr>
                <w:rFonts w:ascii="宋体" w:cs="宋体"/>
                <w:kern w:val="0"/>
                <w:sz w:val="18"/>
                <w:szCs w:val="18"/>
              </w:rPr>
            </w:pPr>
            <w:r>
              <w:rPr>
                <w:rFonts w:ascii="宋体" w:cs="宋体"/>
                <w:kern w:val="0"/>
                <w:sz w:val="18"/>
                <w:szCs w:val="18"/>
              </w:rPr>
              <w:t>5.48</w:t>
            </w:r>
          </w:p>
        </w:tc>
        <w:tc>
          <w:tcPr>
            <w:tcW w:w="1701" w:type="dxa"/>
            <w:tcBorders>
              <w:top w:val="single" w:sz="4" w:space="0" w:color="000000"/>
              <w:left w:val="single" w:sz="4" w:space="0" w:color="000000"/>
              <w:bottom w:val="single" w:sz="8" w:space="0" w:color="000000"/>
              <w:right w:val="single" w:sz="4" w:space="0" w:color="000000"/>
            </w:tcBorders>
            <w:vAlign w:val="center"/>
          </w:tcPr>
          <w:p w:rsidR="00FB0FD8" w:rsidRDefault="00FB0FD8" w:rsidP="00866AD6">
            <w:pPr>
              <w:kinsoku w:val="0"/>
              <w:overflowPunct w:val="0"/>
              <w:autoSpaceDE w:val="0"/>
              <w:autoSpaceDN w:val="0"/>
              <w:adjustRightInd w:val="0"/>
              <w:spacing w:before="44"/>
              <w:ind w:left="462" w:right="436"/>
              <w:jc w:val="center"/>
              <w:rPr>
                <w:rFonts w:ascii="宋体" w:cs="宋体"/>
                <w:kern w:val="0"/>
                <w:sz w:val="18"/>
                <w:szCs w:val="18"/>
              </w:rPr>
            </w:pPr>
            <w:r>
              <w:rPr>
                <w:rFonts w:ascii="宋体" w:cs="宋体"/>
                <w:kern w:val="0"/>
                <w:sz w:val="18"/>
                <w:szCs w:val="18"/>
              </w:rPr>
              <w:t>6.39</w:t>
            </w:r>
          </w:p>
        </w:tc>
        <w:tc>
          <w:tcPr>
            <w:tcW w:w="1155" w:type="dxa"/>
            <w:tcBorders>
              <w:left w:val="single" w:sz="4" w:space="0" w:color="000000"/>
              <w:bottom w:val="single" w:sz="8" w:space="0" w:color="000000"/>
              <w:right w:val="single" w:sz="8" w:space="0" w:color="000000"/>
            </w:tcBorders>
          </w:tcPr>
          <w:p w:rsidR="00FB0FD8" w:rsidRDefault="00FB0FD8" w:rsidP="00866AD6">
            <w:pPr>
              <w:autoSpaceDE w:val="0"/>
              <w:autoSpaceDN w:val="0"/>
              <w:adjustRightInd w:val="0"/>
              <w:jc w:val="left"/>
              <w:rPr>
                <w:kern w:val="0"/>
                <w:sz w:val="2"/>
                <w:szCs w:val="2"/>
              </w:rPr>
            </w:pPr>
          </w:p>
        </w:tc>
      </w:tr>
    </w:tbl>
    <w:p w:rsidR="00CE1429" w:rsidRDefault="0033189E">
      <w:pPr>
        <w:widowControl/>
        <w:jc w:val="left"/>
        <w:rPr>
          <w:rFonts w:ascii="黑体" w:eastAsia="黑体" w:hAnsi="黑体"/>
          <w:kern w:val="0"/>
          <w:szCs w:val="20"/>
        </w:rPr>
      </w:pPr>
      <w:bookmarkStart w:id="321" w:name="_Toc12658"/>
      <w:bookmarkStart w:id="322" w:name="_Toc30460"/>
      <w:bookmarkEnd w:id="320"/>
      <w:r>
        <w:rPr>
          <w:rFonts w:hAnsi="黑体"/>
        </w:rPr>
        <w:br w:type="page"/>
      </w:r>
    </w:p>
    <w:p w:rsidR="00CE1429" w:rsidRDefault="0033189E">
      <w:pPr>
        <w:pStyle w:val="afe"/>
        <w:rPr>
          <w:rFonts w:hAnsi="黑体"/>
        </w:rPr>
      </w:pPr>
      <w:r>
        <w:lastRenderedPageBreak/>
        <w:br/>
      </w:r>
      <w:bookmarkStart w:id="323" w:name="_Toc44414107"/>
      <w:bookmarkStart w:id="324" w:name="_Toc52288522"/>
      <w:bookmarkStart w:id="325" w:name="_Toc52289501"/>
      <w:bookmarkStart w:id="326" w:name="_Toc151109372"/>
      <w:r>
        <w:rPr>
          <w:rFonts w:hint="eastAsia"/>
        </w:rPr>
        <w:t>（规范性）</w:t>
      </w:r>
      <w:r>
        <w:br/>
      </w:r>
      <w:bookmarkEnd w:id="321"/>
      <w:bookmarkEnd w:id="322"/>
      <w:bookmarkEnd w:id="323"/>
      <w:bookmarkEnd w:id="324"/>
      <w:bookmarkEnd w:id="325"/>
      <w:r>
        <w:rPr>
          <w:rFonts w:hAnsi="黑体" w:hint="eastAsia"/>
        </w:rPr>
        <w:t>多模组电机及控制器型号命名</w:t>
      </w:r>
      <w:bookmarkEnd w:id="326"/>
    </w:p>
    <w:p w:rsidR="00CE1429" w:rsidRDefault="0033189E">
      <w:pPr>
        <w:pStyle w:val="afffffff8"/>
        <w:spacing w:beforeLines="50" w:before="156" w:afterLines="50" w:after="156"/>
        <w:ind w:firstLineChars="0" w:firstLine="0"/>
        <w:outlineLvl w:val="1"/>
        <w:rPr>
          <w:rFonts w:ascii="黑体" w:eastAsia="黑体" w:hAnsi="黑体"/>
          <w:szCs w:val="21"/>
        </w:rPr>
      </w:pPr>
      <w:r>
        <w:rPr>
          <w:rFonts w:ascii="黑体" w:eastAsia="黑体" w:hAnsi="黑体" w:hint="eastAsia"/>
          <w:szCs w:val="21"/>
        </w:rPr>
        <w:t>A.1</w:t>
      </w:r>
      <w:r>
        <w:rPr>
          <w:rFonts w:ascii="黑体" w:eastAsia="黑体" w:hAnsi="黑体"/>
          <w:szCs w:val="21"/>
        </w:rPr>
        <w:t xml:space="preserve"> </w:t>
      </w:r>
      <w:r>
        <w:rPr>
          <w:rFonts w:ascii="黑体" w:eastAsia="黑体" w:hAnsi="黑体" w:hint="eastAsia"/>
          <w:szCs w:val="24"/>
        </w:rPr>
        <w:t>多模组电机型号命名</w:t>
      </w:r>
    </w:p>
    <w:p w:rsidR="00CE1429" w:rsidRDefault="0033189E">
      <w:pPr>
        <w:pStyle w:val="afffffffc"/>
        <w:spacing w:beforeLines="50" w:before="156" w:afterLines="50" w:after="156"/>
        <w:ind w:left="0" w:firstLine="0"/>
        <w:outlineLvl w:val="2"/>
        <w:rPr>
          <w:rFonts w:ascii="黑体" w:eastAsia="黑体" w:hAnsi="黑体"/>
          <w:color w:val="auto"/>
          <w:sz w:val="21"/>
          <w:szCs w:val="21"/>
        </w:rPr>
      </w:pPr>
      <w:r>
        <w:rPr>
          <w:rFonts w:ascii="黑体" w:eastAsia="黑体" w:hAnsi="黑体" w:hint="eastAsia"/>
          <w:color w:val="auto"/>
          <w:sz w:val="21"/>
          <w:szCs w:val="21"/>
        </w:rPr>
        <w:t>A.1.1</w:t>
      </w:r>
      <w:r>
        <w:rPr>
          <w:rFonts w:ascii="黑体" w:eastAsia="黑体" w:hAnsi="黑体"/>
          <w:color w:val="auto"/>
          <w:sz w:val="21"/>
          <w:szCs w:val="21"/>
        </w:rPr>
        <w:t xml:space="preserve"> </w:t>
      </w:r>
      <w:r>
        <w:rPr>
          <w:rFonts w:ascii="黑体" w:eastAsia="黑体" w:hAnsi="黑体" w:hint="eastAsia"/>
          <w:color w:val="auto"/>
          <w:sz w:val="21"/>
          <w:szCs w:val="21"/>
        </w:rPr>
        <w:t>多模组电机型号组成</w:t>
      </w:r>
    </w:p>
    <w:p w:rsidR="00CE1429" w:rsidRDefault="0033189E">
      <w:pPr>
        <w:pStyle w:val="afffffffc"/>
        <w:spacing w:before="78" w:after="78"/>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多模组电机</w:t>
      </w:r>
      <w:r>
        <w:rPr>
          <w:rFonts w:asciiTheme="minorEastAsia" w:eastAsiaTheme="minorEastAsia" w:hAnsiTheme="minorEastAsia"/>
          <w:color w:val="auto"/>
          <w:sz w:val="21"/>
          <w:szCs w:val="21"/>
        </w:rPr>
        <w:t>的型号应由机座号、产品名称代号、性能参数代号</w:t>
      </w:r>
      <w:r w:rsidRPr="00B75A48">
        <w:rPr>
          <w:rFonts w:asciiTheme="minorEastAsia" w:eastAsiaTheme="minorEastAsia" w:hAnsiTheme="minorEastAsia" w:hint="eastAsia"/>
          <w:color w:val="auto"/>
          <w:sz w:val="21"/>
          <w:szCs w:val="21"/>
        </w:rPr>
        <w:t>、</w:t>
      </w:r>
      <w:r w:rsidRPr="00B75A48">
        <w:rPr>
          <w:rFonts w:asciiTheme="minorEastAsia" w:eastAsiaTheme="minorEastAsia" w:hAnsiTheme="minorEastAsia"/>
          <w:color w:val="auto"/>
          <w:sz w:val="21"/>
          <w:szCs w:val="21"/>
        </w:rPr>
        <w:t>派生代号组成</w:t>
      </w:r>
      <w:r>
        <w:rPr>
          <w:rFonts w:asciiTheme="minorEastAsia" w:eastAsiaTheme="minorEastAsia" w:hAnsiTheme="minorEastAsia"/>
          <w:color w:val="auto"/>
          <w:sz w:val="21"/>
          <w:szCs w:val="21"/>
        </w:rPr>
        <w:t>。</w:t>
      </w:r>
    </w:p>
    <w:p w:rsidR="00CE1429" w:rsidRDefault="0033189E">
      <w:pPr>
        <w:pStyle w:val="afffffffc"/>
        <w:spacing w:before="78" w:after="78"/>
        <w:rPr>
          <w:color w:val="auto"/>
        </w:rPr>
      </w:pPr>
      <w:r>
        <w:rPr>
          <w:rFonts w:asciiTheme="minorEastAsia" w:eastAsiaTheme="minorEastAsia" w:hAnsiTheme="minorEastAsia"/>
          <w:color w:val="auto"/>
          <w:sz w:val="21"/>
          <w:szCs w:val="21"/>
        </w:rPr>
        <w:t>标记示例：</w:t>
      </w:r>
      <w:r>
        <w:rPr>
          <w:rFonts w:asciiTheme="minorEastAsia" w:eastAsiaTheme="minorEastAsia" w:hAnsiTheme="minorEastAsia" w:hint="eastAsia"/>
          <w:color w:val="auto"/>
          <w:sz w:val="21"/>
          <w:szCs w:val="21"/>
        </w:rPr>
        <w:t>2</w:t>
      </w:r>
      <w:r>
        <w:rPr>
          <w:rFonts w:asciiTheme="minorEastAsia" w:eastAsiaTheme="minorEastAsia" w:hAnsiTheme="minorEastAsia"/>
          <w:color w:val="auto"/>
          <w:sz w:val="21"/>
          <w:szCs w:val="21"/>
        </w:rPr>
        <w:t xml:space="preserve">0 ZW-J4835310YA2    </w:t>
      </w:r>
    </w:p>
    <w:p w:rsidR="00CE1429" w:rsidRDefault="0033189E">
      <w:pPr>
        <w:pStyle w:val="afffffffc"/>
        <w:spacing w:before="78" w:after="78"/>
        <w:rPr>
          <w:rFonts w:asciiTheme="minorEastAsia" w:eastAsiaTheme="minorEastAsia" w:hAnsiTheme="minorEastAsia"/>
          <w:color w:val="auto"/>
          <w:sz w:val="21"/>
          <w:szCs w:val="21"/>
        </w:rPr>
      </w:pPr>
      <w:r>
        <w:rPr>
          <w:noProof/>
          <w:color w:val="auto"/>
        </w:rPr>
        <w:drawing>
          <wp:inline distT="0" distB="0" distL="0" distR="0" wp14:anchorId="435730D3" wp14:editId="02F8E580">
            <wp:extent cx="5939790" cy="2028825"/>
            <wp:effectExtent l="0" t="0" r="381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939790" cy="2028825"/>
                    </a:xfrm>
                    <a:prstGeom prst="rect">
                      <a:avLst/>
                    </a:prstGeom>
                  </pic:spPr>
                </pic:pic>
              </a:graphicData>
            </a:graphic>
          </wp:inline>
        </w:drawing>
      </w:r>
    </w:p>
    <w:p w:rsidR="00CE1429" w:rsidRDefault="0033189E">
      <w:pPr>
        <w:spacing w:beforeLines="50" w:before="156" w:afterLines="50" w:after="156"/>
        <w:outlineLvl w:val="2"/>
        <w:rPr>
          <w:rFonts w:ascii="黑体" w:eastAsia="黑体" w:hAnsi="黑体"/>
        </w:rPr>
      </w:pPr>
      <w:r>
        <w:rPr>
          <w:rFonts w:ascii="黑体" w:eastAsia="黑体" w:hAnsi="黑体" w:hint="eastAsia"/>
        </w:rPr>
        <w:t>A.1.2</w:t>
      </w:r>
      <w:r>
        <w:rPr>
          <w:rFonts w:ascii="黑体" w:eastAsia="黑体" w:hAnsi="黑体"/>
        </w:rPr>
        <w:t xml:space="preserve"> 机座号</w:t>
      </w:r>
    </w:p>
    <w:p w:rsidR="00CE1429" w:rsidRDefault="0033189E">
      <w:pPr>
        <w:pStyle w:val="afffffffc"/>
        <w:spacing w:before="78" w:after="78"/>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w:t>
      </w:r>
      <w:r>
        <w:rPr>
          <w:rFonts w:asciiTheme="minorEastAsia" w:eastAsiaTheme="minorEastAsia" w:hAnsiTheme="minorEastAsia"/>
          <w:color w:val="auto"/>
          <w:sz w:val="21"/>
          <w:szCs w:val="21"/>
        </w:rPr>
        <w:t>体轮轮毂电机的机座号为GB/T 13202</w:t>
      </w:r>
      <w:r w:rsidR="003772AC">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2015所规定的轮辋名义直径代号，外转子非</w:t>
      </w:r>
      <w:r>
        <w:rPr>
          <w:rFonts w:asciiTheme="minorEastAsia" w:eastAsiaTheme="minorEastAsia" w:hAnsiTheme="minorEastAsia" w:hint="eastAsia"/>
          <w:color w:val="auto"/>
          <w:sz w:val="21"/>
          <w:szCs w:val="21"/>
        </w:rPr>
        <w:t>一</w:t>
      </w:r>
      <w:r>
        <w:rPr>
          <w:rFonts w:asciiTheme="minorEastAsia" w:eastAsiaTheme="minorEastAsia" w:hAnsiTheme="minorEastAsia"/>
          <w:color w:val="auto"/>
          <w:sz w:val="21"/>
          <w:szCs w:val="21"/>
        </w:rPr>
        <w:t>体轮的机座号为转子铁芯外径，内转子电机的机座号为电机的定子铁芯外径（单位为毫米）。</w:t>
      </w:r>
    </w:p>
    <w:p w:rsidR="00CE1429" w:rsidRDefault="0033189E">
      <w:pPr>
        <w:spacing w:beforeLines="50" w:before="156" w:afterLines="50" w:after="156"/>
        <w:outlineLvl w:val="2"/>
        <w:rPr>
          <w:rFonts w:ascii="黑体" w:eastAsia="黑体" w:hAnsi="黑体"/>
        </w:rPr>
      </w:pPr>
      <w:r>
        <w:rPr>
          <w:rFonts w:ascii="黑体" w:eastAsia="黑体" w:hAnsi="黑体" w:hint="eastAsia"/>
        </w:rPr>
        <w:t>A.1.3</w:t>
      </w:r>
      <w:r>
        <w:rPr>
          <w:rFonts w:ascii="黑体" w:eastAsia="黑体" w:hAnsi="黑体"/>
        </w:rPr>
        <w:t xml:space="preserve"> 产品名称代号</w:t>
      </w:r>
    </w:p>
    <w:p w:rsidR="00CE1429" w:rsidRDefault="0033189E">
      <w:pPr>
        <w:autoSpaceDE w:val="0"/>
        <w:autoSpaceDN w:val="0"/>
        <w:adjustRightInd w:val="0"/>
        <w:ind w:leftChars="200" w:left="420"/>
        <w:jc w:val="left"/>
        <w:rPr>
          <w:rFonts w:ascii="宋体" w:cs="宋体"/>
          <w:kern w:val="0"/>
          <w:szCs w:val="21"/>
        </w:rPr>
      </w:pPr>
      <w:r>
        <w:rPr>
          <w:rFonts w:ascii="宋体" w:cs="宋体" w:hint="eastAsia"/>
          <w:kern w:val="0"/>
          <w:szCs w:val="21"/>
        </w:rPr>
        <w:t>电机产品基本名称代号为：</w:t>
      </w:r>
    </w:p>
    <w:p w:rsidR="00CE1429" w:rsidRDefault="0033189E">
      <w:pPr>
        <w:autoSpaceDE w:val="0"/>
        <w:autoSpaceDN w:val="0"/>
        <w:adjustRightInd w:val="0"/>
        <w:ind w:leftChars="200" w:left="420"/>
        <w:jc w:val="left"/>
        <w:rPr>
          <w:rFonts w:ascii="宋体" w:cs="宋体"/>
          <w:kern w:val="0"/>
          <w:szCs w:val="21"/>
        </w:rPr>
      </w:pPr>
      <w:r>
        <w:rPr>
          <w:rFonts w:ascii="宋体" w:cs="宋体"/>
          <w:kern w:val="0"/>
          <w:szCs w:val="21"/>
        </w:rPr>
        <w:t xml:space="preserve">Z </w:t>
      </w:r>
      <w:r>
        <w:rPr>
          <w:rFonts w:ascii="宋体" w:cs="宋体" w:hint="eastAsia"/>
          <w:kern w:val="0"/>
          <w:szCs w:val="21"/>
        </w:rPr>
        <w:t>——有刷直流电机；</w:t>
      </w:r>
    </w:p>
    <w:p w:rsidR="00CE1429" w:rsidRDefault="0033189E">
      <w:pPr>
        <w:autoSpaceDE w:val="0"/>
        <w:autoSpaceDN w:val="0"/>
        <w:adjustRightInd w:val="0"/>
        <w:ind w:leftChars="200" w:left="420"/>
        <w:jc w:val="left"/>
        <w:rPr>
          <w:rFonts w:ascii="宋体" w:cs="宋体"/>
          <w:kern w:val="0"/>
          <w:szCs w:val="21"/>
        </w:rPr>
      </w:pPr>
      <w:r>
        <w:rPr>
          <w:rFonts w:ascii="宋体" w:cs="宋体"/>
          <w:kern w:val="0"/>
          <w:szCs w:val="21"/>
        </w:rPr>
        <w:t xml:space="preserve">ZW </w:t>
      </w:r>
      <w:r>
        <w:rPr>
          <w:rFonts w:ascii="宋体" w:cs="宋体" w:hint="eastAsia"/>
          <w:kern w:val="0"/>
          <w:szCs w:val="21"/>
        </w:rPr>
        <w:t>——无刷直流电机；</w:t>
      </w:r>
    </w:p>
    <w:p w:rsidR="00CE1429" w:rsidRDefault="0033189E">
      <w:pPr>
        <w:autoSpaceDE w:val="0"/>
        <w:autoSpaceDN w:val="0"/>
        <w:adjustRightInd w:val="0"/>
        <w:ind w:leftChars="200" w:left="420"/>
        <w:jc w:val="left"/>
        <w:rPr>
          <w:rFonts w:ascii="宋体" w:cs="宋体"/>
          <w:kern w:val="0"/>
          <w:szCs w:val="21"/>
        </w:rPr>
      </w:pPr>
      <w:r>
        <w:rPr>
          <w:rFonts w:ascii="宋体" w:cs="宋体"/>
          <w:kern w:val="0"/>
          <w:szCs w:val="21"/>
        </w:rPr>
        <w:t xml:space="preserve">YC </w:t>
      </w:r>
      <w:r>
        <w:rPr>
          <w:rFonts w:ascii="宋体" w:cs="宋体" w:hint="eastAsia"/>
          <w:kern w:val="0"/>
          <w:szCs w:val="21"/>
        </w:rPr>
        <w:t>——永磁同步电机；</w:t>
      </w:r>
    </w:p>
    <w:p w:rsidR="00CE1429" w:rsidRDefault="0033189E">
      <w:pPr>
        <w:autoSpaceDE w:val="0"/>
        <w:autoSpaceDN w:val="0"/>
        <w:adjustRightInd w:val="0"/>
        <w:ind w:leftChars="200" w:left="420"/>
        <w:jc w:val="left"/>
        <w:rPr>
          <w:rFonts w:ascii="宋体" w:cs="宋体"/>
          <w:kern w:val="0"/>
          <w:szCs w:val="21"/>
        </w:rPr>
      </w:pPr>
      <w:r>
        <w:rPr>
          <w:rFonts w:ascii="宋体" w:cs="宋体"/>
          <w:kern w:val="0"/>
          <w:szCs w:val="21"/>
        </w:rPr>
        <w:t xml:space="preserve">JY </w:t>
      </w:r>
      <w:r>
        <w:rPr>
          <w:rFonts w:ascii="宋体" w:cs="宋体" w:hint="eastAsia"/>
          <w:kern w:val="0"/>
          <w:szCs w:val="21"/>
        </w:rPr>
        <w:t>——交流异步电机；</w:t>
      </w:r>
    </w:p>
    <w:p w:rsidR="00CE1429" w:rsidRDefault="0033189E">
      <w:pPr>
        <w:autoSpaceDE w:val="0"/>
        <w:autoSpaceDN w:val="0"/>
        <w:adjustRightInd w:val="0"/>
        <w:ind w:leftChars="200" w:left="420"/>
        <w:jc w:val="left"/>
        <w:rPr>
          <w:w w:val="95"/>
        </w:rPr>
      </w:pPr>
      <w:r>
        <w:rPr>
          <w:rFonts w:ascii="宋体" w:cs="宋体"/>
          <w:kern w:val="0"/>
          <w:szCs w:val="21"/>
        </w:rPr>
        <w:t xml:space="preserve">KC </w:t>
      </w:r>
      <w:r>
        <w:rPr>
          <w:rFonts w:ascii="宋体" w:cs="宋体" w:hint="eastAsia"/>
          <w:kern w:val="0"/>
          <w:szCs w:val="21"/>
        </w:rPr>
        <w:t>——开关磁阻电机。</w:t>
      </w:r>
    </w:p>
    <w:p w:rsidR="00CE1429" w:rsidRDefault="0033189E">
      <w:pPr>
        <w:pStyle w:val="afffffffc"/>
        <w:spacing w:before="78" w:after="78"/>
        <w:rPr>
          <w:rFonts w:asciiTheme="minorEastAsia" w:eastAsiaTheme="minorEastAsia" w:hAnsiTheme="minorEastAsia"/>
          <w:color w:val="auto"/>
          <w:sz w:val="21"/>
          <w:szCs w:val="21"/>
        </w:rPr>
      </w:pPr>
      <w:r>
        <w:rPr>
          <w:rFonts w:ascii="宋体" w:eastAsia="宋体" w:hAnsi="Times New Roman" w:cs="宋体"/>
          <w:color w:val="auto"/>
          <w:kern w:val="0"/>
          <w:sz w:val="21"/>
          <w:szCs w:val="21"/>
          <w14:ligatures w14:val="none"/>
        </w:rPr>
        <w:t>需要时可以在基本名称代号的后面加扩展名称代号，二者之间用符号</w:t>
      </w:r>
      <w:r>
        <w:rPr>
          <w:rFonts w:ascii="宋体" w:eastAsia="宋体" w:hAnsi="Times New Roman" w:cs="宋体"/>
          <w:color w:val="auto"/>
          <w:kern w:val="0"/>
          <w:sz w:val="21"/>
          <w:szCs w:val="21"/>
          <w14:ligatures w14:val="none"/>
        </w:rPr>
        <w:t>“</w:t>
      </w:r>
      <w:r>
        <w:rPr>
          <w:rFonts w:ascii="宋体" w:eastAsia="宋体" w:hAnsi="Times New Roman" w:cs="宋体"/>
          <w:color w:val="auto"/>
          <w:kern w:val="0"/>
          <w:sz w:val="21"/>
          <w:szCs w:val="21"/>
          <w14:ligatures w14:val="none"/>
        </w:rPr>
        <w:t>-"隔开。扩展名称代号为： J--带减速器</w:t>
      </w:r>
      <w:r>
        <w:rPr>
          <w:rFonts w:ascii="宋体" w:eastAsia="宋体" w:hAnsi="Times New Roman" w:cs="宋体" w:hint="eastAsia"/>
          <w:color w:val="auto"/>
          <w:kern w:val="0"/>
          <w:sz w:val="21"/>
          <w:szCs w:val="21"/>
          <w14:ligatures w14:val="none"/>
        </w:rPr>
        <w:t>的。</w:t>
      </w:r>
    </w:p>
    <w:p w:rsidR="00CE1429" w:rsidRDefault="0033189E">
      <w:pPr>
        <w:spacing w:beforeLines="50" w:before="156" w:afterLines="50" w:after="156"/>
        <w:outlineLvl w:val="2"/>
        <w:rPr>
          <w:rFonts w:ascii="黑体" w:eastAsia="黑体" w:hAnsi="黑体"/>
        </w:rPr>
      </w:pPr>
      <w:r>
        <w:rPr>
          <w:rFonts w:ascii="黑体" w:eastAsia="黑体" w:hAnsi="黑体" w:hint="eastAsia"/>
        </w:rPr>
        <w:t>A.1.4</w:t>
      </w:r>
      <w:r>
        <w:rPr>
          <w:rFonts w:ascii="黑体" w:eastAsia="黑体" w:hAnsi="黑体"/>
        </w:rPr>
        <w:t xml:space="preserve"> 性能参数代号</w:t>
      </w:r>
    </w:p>
    <w:p w:rsidR="00CE1429" w:rsidRDefault="0033189E">
      <w:pPr>
        <w:pStyle w:val="afffffffc"/>
        <w:spacing w:before="78" w:after="78"/>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性能参数代号应由7位或8位字符组成。如果性能参数代号为7位，前两位为电机额定电压值，第3、4位是电机额定转速的前两位数，第5位是电机额定转速的整数位数，第6、7位是电机持续转矩的整数值（不足两位时前面加1个0）。如果性能参数代号为8位，前三位为电机额定电压值，第4、5位是电机额定转速的前两位数，第6位是电机额定转速的整数位数，第7、8位是电机持续转矩的整数值（不足两位时前面加1个0）。</w:t>
      </w:r>
    </w:p>
    <w:p w:rsidR="00CE1429" w:rsidRPr="00B75A48" w:rsidRDefault="0033189E">
      <w:pPr>
        <w:spacing w:beforeLines="50" w:before="156" w:afterLines="50" w:after="156"/>
        <w:outlineLvl w:val="2"/>
        <w:rPr>
          <w:rFonts w:ascii="黑体" w:eastAsia="黑体" w:hAnsi="黑体"/>
        </w:rPr>
      </w:pPr>
      <w:r w:rsidRPr="00B75A48">
        <w:rPr>
          <w:rFonts w:ascii="黑体" w:eastAsia="黑体" w:hAnsi="黑体" w:hint="eastAsia"/>
        </w:rPr>
        <w:lastRenderedPageBreak/>
        <w:t>A.1.5</w:t>
      </w:r>
      <w:r w:rsidRPr="00B75A48">
        <w:rPr>
          <w:rFonts w:ascii="黑体" w:eastAsia="黑体" w:hAnsi="黑体"/>
        </w:rPr>
        <w:t xml:space="preserve"> 派生代号</w:t>
      </w:r>
    </w:p>
    <w:p w:rsidR="00CE1429" w:rsidRPr="00B75A48" w:rsidRDefault="0033189E">
      <w:pPr>
        <w:pStyle w:val="afffffffc"/>
        <w:spacing w:before="78" w:after="78"/>
        <w:rPr>
          <w:rFonts w:asciiTheme="minorEastAsia" w:eastAsiaTheme="minorEastAsia" w:hAnsiTheme="minorEastAsia"/>
          <w:color w:val="auto"/>
          <w:sz w:val="21"/>
        </w:rPr>
      </w:pPr>
      <w:r w:rsidRPr="00B75A48">
        <w:rPr>
          <w:rFonts w:asciiTheme="minorEastAsia" w:eastAsiaTheme="minorEastAsia" w:hAnsiTheme="minorEastAsia" w:hint="eastAsia"/>
          <w:color w:val="auto"/>
          <w:sz w:val="21"/>
        </w:rPr>
        <w:t>一</w:t>
      </w:r>
      <w:r w:rsidRPr="00B75A48">
        <w:rPr>
          <w:rFonts w:asciiTheme="minorEastAsia" w:eastAsiaTheme="minorEastAsia" w:hAnsiTheme="minorEastAsia"/>
          <w:color w:val="auto"/>
          <w:sz w:val="21"/>
        </w:rPr>
        <w:t>体轮轮毂电机的派生代号依次为YA、YB、YC...</w:t>
      </w:r>
      <w:r w:rsidRPr="00B75A48">
        <w:rPr>
          <w:rFonts w:asciiTheme="minorEastAsia" w:eastAsiaTheme="minorEastAsia" w:hAnsiTheme="minorEastAsia"/>
          <w:noProof/>
          <w:color w:val="auto"/>
          <w:sz w:val="21"/>
        </w:rPr>
        <w:drawing>
          <wp:inline distT="0" distB="0" distL="0" distR="0" wp14:anchorId="65BAE1CB" wp14:editId="4D75135E">
            <wp:extent cx="107950" cy="31750"/>
            <wp:effectExtent l="0" t="0" r="0" b="0"/>
            <wp:docPr id="207929" name="Picture 207929"/>
            <wp:cNvGraphicFramePr/>
            <a:graphic xmlns:a="http://schemas.openxmlformats.org/drawingml/2006/main">
              <a:graphicData uri="http://schemas.openxmlformats.org/drawingml/2006/picture">
                <pic:pic xmlns:pic="http://schemas.openxmlformats.org/drawingml/2006/picture">
                  <pic:nvPicPr>
                    <pic:cNvPr id="207929" name="Picture 207929"/>
                    <pic:cNvPicPr/>
                  </pic:nvPicPr>
                  <pic:blipFill>
                    <a:blip r:embed="rId13"/>
                    <a:stretch>
                      <a:fillRect/>
                    </a:stretch>
                  </pic:blipFill>
                  <pic:spPr>
                    <a:xfrm>
                      <a:off x="0" y="0"/>
                      <a:ext cx="107950" cy="31750"/>
                    </a:xfrm>
                    <a:prstGeom prst="rect">
                      <a:avLst/>
                    </a:prstGeom>
                  </pic:spPr>
                </pic:pic>
              </a:graphicData>
            </a:graphic>
          </wp:inline>
        </w:drawing>
      </w:r>
    </w:p>
    <w:p w:rsidR="00CE1429" w:rsidRPr="00B75A48" w:rsidRDefault="0033189E">
      <w:pPr>
        <w:pStyle w:val="afffffffc"/>
        <w:spacing w:before="78" w:after="78"/>
        <w:rPr>
          <w:rFonts w:asciiTheme="minorEastAsia" w:eastAsiaTheme="minorEastAsia" w:hAnsiTheme="minorEastAsia"/>
          <w:color w:val="auto"/>
          <w:sz w:val="21"/>
        </w:rPr>
      </w:pPr>
      <w:r w:rsidRPr="00B75A48">
        <w:rPr>
          <w:rFonts w:asciiTheme="minorEastAsia" w:eastAsiaTheme="minorEastAsia" w:hAnsiTheme="minorEastAsia"/>
          <w:color w:val="auto"/>
          <w:sz w:val="21"/>
        </w:rPr>
        <w:t>内转子电机的派生代号为NA、NB、NC...</w:t>
      </w:r>
      <w:r w:rsidRPr="00B75A48">
        <w:rPr>
          <w:rFonts w:asciiTheme="minorEastAsia" w:eastAsiaTheme="minorEastAsia" w:hAnsiTheme="minorEastAsia"/>
          <w:noProof/>
          <w:color w:val="auto"/>
          <w:sz w:val="21"/>
        </w:rPr>
        <w:drawing>
          <wp:inline distT="0" distB="0" distL="0" distR="0" wp14:anchorId="1F74E933" wp14:editId="6322FA27">
            <wp:extent cx="114300" cy="25400"/>
            <wp:effectExtent l="0" t="0" r="0" b="0"/>
            <wp:docPr id="207931" name="Picture 207931"/>
            <wp:cNvGraphicFramePr/>
            <a:graphic xmlns:a="http://schemas.openxmlformats.org/drawingml/2006/main">
              <a:graphicData uri="http://schemas.openxmlformats.org/drawingml/2006/picture">
                <pic:pic xmlns:pic="http://schemas.openxmlformats.org/drawingml/2006/picture">
                  <pic:nvPicPr>
                    <pic:cNvPr id="207931" name="Picture 207931"/>
                    <pic:cNvPicPr/>
                  </pic:nvPicPr>
                  <pic:blipFill>
                    <a:blip r:embed="rId14"/>
                    <a:stretch>
                      <a:fillRect/>
                    </a:stretch>
                  </pic:blipFill>
                  <pic:spPr>
                    <a:xfrm>
                      <a:off x="0" y="0"/>
                      <a:ext cx="114300" cy="25400"/>
                    </a:xfrm>
                    <a:prstGeom prst="rect">
                      <a:avLst/>
                    </a:prstGeom>
                  </pic:spPr>
                </pic:pic>
              </a:graphicData>
            </a:graphic>
          </wp:inline>
        </w:drawing>
      </w:r>
    </w:p>
    <w:p w:rsidR="00CE1429" w:rsidRPr="00B75A48" w:rsidRDefault="0033189E">
      <w:pPr>
        <w:pStyle w:val="afffffffc"/>
        <w:spacing w:before="78" w:after="78"/>
        <w:rPr>
          <w:rFonts w:asciiTheme="minorEastAsia" w:eastAsiaTheme="minorEastAsia" w:hAnsiTheme="minorEastAsia"/>
          <w:color w:val="auto"/>
          <w:sz w:val="21"/>
        </w:rPr>
      </w:pPr>
      <w:r w:rsidRPr="00B75A48">
        <w:rPr>
          <w:rFonts w:asciiTheme="minorEastAsia" w:eastAsiaTheme="minorEastAsia" w:hAnsiTheme="minorEastAsia" w:hint="eastAsia"/>
          <w:color w:val="auto"/>
          <w:sz w:val="21"/>
        </w:rPr>
        <w:t>多模组电机的派生代号为独立模组的数量，如：2,</w:t>
      </w:r>
      <w:r w:rsidRPr="00B75A48">
        <w:rPr>
          <w:rFonts w:asciiTheme="minorEastAsia" w:eastAsiaTheme="minorEastAsia" w:hAnsiTheme="minorEastAsia"/>
          <w:color w:val="auto"/>
          <w:sz w:val="21"/>
        </w:rPr>
        <w:t>3</w:t>
      </w:r>
      <w:r w:rsidRPr="00B75A48">
        <w:rPr>
          <w:rFonts w:asciiTheme="minorEastAsia" w:eastAsiaTheme="minorEastAsia" w:hAnsiTheme="minorEastAsia" w:hint="eastAsia"/>
          <w:color w:val="auto"/>
          <w:sz w:val="21"/>
        </w:rPr>
        <w:t>,</w:t>
      </w:r>
      <w:r w:rsidRPr="00B75A48">
        <w:rPr>
          <w:rFonts w:asciiTheme="minorEastAsia" w:eastAsiaTheme="minorEastAsia" w:hAnsiTheme="minorEastAsia"/>
          <w:color w:val="auto"/>
          <w:sz w:val="21"/>
        </w:rPr>
        <w:t>4…….</w:t>
      </w:r>
    </w:p>
    <w:p w:rsidR="00CE1429" w:rsidRPr="00B75A48" w:rsidRDefault="0033189E">
      <w:pPr>
        <w:pStyle w:val="afffffffc"/>
        <w:spacing w:before="78" w:after="78"/>
        <w:rPr>
          <w:rFonts w:ascii="宋体" w:eastAsia="宋体" w:hAnsi="宋体"/>
          <w:color w:val="auto"/>
          <w:sz w:val="18"/>
        </w:rPr>
      </w:pPr>
      <w:r w:rsidRPr="00B75A48">
        <w:rPr>
          <w:rFonts w:ascii="黑体" w:eastAsia="黑体" w:hAnsi="黑体" w:cs="黑体" w:hint="eastAsia"/>
          <w:color w:val="auto"/>
          <w:sz w:val="18"/>
        </w:rPr>
        <w:t>注</w:t>
      </w:r>
      <w:r w:rsidRPr="00B75A48">
        <w:rPr>
          <w:rFonts w:ascii="宋体" w:eastAsia="宋体" w:hAnsi="宋体"/>
          <w:color w:val="auto"/>
          <w:sz w:val="18"/>
        </w:rPr>
        <w:t>：第二位字母不使用I、N、O、Y</w:t>
      </w:r>
      <w:r w:rsidRPr="00B75A48">
        <w:rPr>
          <w:rFonts w:ascii="宋体" w:eastAsia="宋体" w:hAnsi="宋体" w:hint="eastAsia"/>
          <w:color w:val="auto"/>
          <w:sz w:val="18"/>
        </w:rPr>
        <w:t>。</w:t>
      </w:r>
    </w:p>
    <w:p w:rsidR="00CE1429" w:rsidRPr="00B75A48" w:rsidRDefault="0033189E">
      <w:pPr>
        <w:pStyle w:val="afffffffc"/>
        <w:spacing w:beforeLines="50" w:before="156" w:afterLines="50" w:after="156"/>
        <w:ind w:left="0" w:firstLine="0"/>
        <w:outlineLvl w:val="1"/>
        <w:rPr>
          <w:rFonts w:ascii="黑体" w:eastAsia="黑体" w:hAnsi="黑体"/>
          <w:color w:val="auto"/>
          <w:sz w:val="21"/>
          <w:szCs w:val="21"/>
        </w:rPr>
      </w:pPr>
      <w:r w:rsidRPr="00B75A48">
        <w:rPr>
          <w:rFonts w:ascii="黑体" w:eastAsia="黑体" w:hAnsi="黑体" w:hint="eastAsia"/>
          <w:color w:val="auto"/>
          <w:sz w:val="21"/>
          <w:szCs w:val="21"/>
        </w:rPr>
        <w:t>A.2</w:t>
      </w:r>
      <w:r w:rsidRPr="00B75A48">
        <w:rPr>
          <w:rFonts w:ascii="黑体" w:eastAsia="黑体" w:hAnsi="黑体"/>
          <w:color w:val="auto"/>
          <w:sz w:val="21"/>
          <w:szCs w:val="21"/>
        </w:rPr>
        <w:t xml:space="preserve"> </w:t>
      </w:r>
      <w:r w:rsidRPr="00B75A48">
        <w:rPr>
          <w:rFonts w:ascii="黑体" w:eastAsia="黑体" w:hAnsi="黑体" w:hint="eastAsia"/>
          <w:color w:val="auto"/>
          <w:sz w:val="21"/>
          <w:szCs w:val="21"/>
        </w:rPr>
        <w:t>驱动电机</w:t>
      </w:r>
      <w:r w:rsidRPr="00B75A48">
        <w:rPr>
          <w:rFonts w:ascii="黑体" w:eastAsia="黑体" w:hAnsi="黑体"/>
          <w:color w:val="auto"/>
          <w:sz w:val="21"/>
          <w:szCs w:val="21"/>
        </w:rPr>
        <w:t>控制器型号</w:t>
      </w:r>
      <w:r w:rsidRPr="00B75A48">
        <w:rPr>
          <w:rFonts w:ascii="黑体" w:eastAsia="黑体" w:hAnsi="黑体" w:hint="eastAsia"/>
          <w:color w:val="auto"/>
          <w:sz w:val="21"/>
          <w:szCs w:val="21"/>
        </w:rPr>
        <w:t>命名</w:t>
      </w:r>
    </w:p>
    <w:p w:rsidR="00CE1429" w:rsidRDefault="0033189E">
      <w:pPr>
        <w:pStyle w:val="afffffffc"/>
        <w:spacing w:before="78" w:after="78"/>
        <w:rPr>
          <w:rFonts w:asciiTheme="minorEastAsia" w:eastAsiaTheme="minorEastAsia" w:hAnsiTheme="minorEastAsia"/>
          <w:color w:val="auto"/>
          <w:sz w:val="21"/>
        </w:rPr>
      </w:pPr>
      <w:r w:rsidRPr="00B75A48">
        <w:rPr>
          <w:rFonts w:asciiTheme="minorEastAsia" w:eastAsiaTheme="minorEastAsia" w:hAnsiTheme="minorEastAsia" w:hint="eastAsia"/>
          <w:color w:val="auto"/>
          <w:sz w:val="21"/>
        </w:rPr>
        <w:t>应符合QC/T 792—2022中4.2要求。</w:t>
      </w:r>
    </w:p>
    <w:p w:rsidR="008860FB" w:rsidRDefault="008860FB">
      <w:pPr>
        <w:pStyle w:val="afffffffc"/>
        <w:spacing w:before="78" w:after="78"/>
        <w:rPr>
          <w:rFonts w:asciiTheme="minorEastAsia" w:eastAsiaTheme="minorEastAsia" w:hAnsiTheme="minorEastAsia"/>
          <w:color w:val="auto"/>
          <w:sz w:val="21"/>
        </w:rPr>
      </w:pPr>
    </w:p>
    <w:p w:rsidR="008860FB" w:rsidRDefault="008860FB" w:rsidP="0009588F">
      <w:pPr>
        <w:pStyle w:val="afffffffc"/>
        <w:spacing w:before="78" w:after="78"/>
      </w:pPr>
      <w:r>
        <w:rPr>
          <w:rFonts w:asciiTheme="minorEastAsia" w:eastAsiaTheme="minorEastAsia" w:hAnsiTheme="minorEastAsia" w:hint="eastAsia"/>
          <w:noProof/>
          <w:color w:val="auto"/>
          <w:sz w:val="21"/>
          <w14:ligatures w14:val="none"/>
        </w:rPr>
        <mc:AlternateContent>
          <mc:Choice Requires="wps">
            <w:drawing>
              <wp:anchor distT="0" distB="0" distL="114300" distR="114300" simplePos="0" relativeHeight="251658240" behindDoc="0" locked="0" layoutInCell="1" allowOverlap="1" wp14:editId="17E6DF8E">
                <wp:simplePos x="0" y="0"/>
                <wp:positionH relativeFrom="column">
                  <wp:posOffset>2018030</wp:posOffset>
                </wp:positionH>
                <wp:positionV relativeFrom="paragraph">
                  <wp:posOffset>487680</wp:posOffset>
                </wp:positionV>
                <wp:extent cx="1800860" cy="635"/>
                <wp:effectExtent l="9525" t="13335" r="8890"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486B" id="直接连接符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38.4pt" to="300.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"/>
            </w:pict>
          </mc:Fallback>
        </mc:AlternateContent>
      </w:r>
    </w:p>
    <w:sectPr w:rsidR="008860FB">
      <w:headerReference w:type="default" r:id="rId15"/>
      <w:footerReference w:type="default" r:id="rId1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F47" w:rsidRDefault="00896F47">
      <w:r>
        <w:separator/>
      </w:r>
    </w:p>
  </w:endnote>
  <w:endnote w:type="continuationSeparator" w:id="0">
    <w:p w:rsidR="00896F47" w:rsidRDefault="0089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D7" w:rsidRDefault="00D24DD7">
    <w:pPr>
      <w:pStyle w:val="affff2"/>
    </w:pPr>
    <w:r>
      <w:rPr>
        <w:noProof/>
      </w:rPr>
      <mc:AlternateContent>
        <mc:Choice Requires="wps">
          <w:drawing>
            <wp:anchor distT="0" distB="0" distL="114300" distR="114300" simplePos="0" relativeHeight="251672576" behindDoc="0" locked="0" layoutInCell="1" allowOverlap="1" wp14:anchorId="14E37E48" wp14:editId="76705756">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4DD7" w:rsidRDefault="00D24DD7">
                          <w:pPr>
                            <w:pStyle w:val="affff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type w14:anchorId="14E37E48" id="_x0000_t202" coordsize="21600,21600" o:spt="202" path="m,l,21600r21600,l21600,xe">
              <v:stroke joinstyle="miter"/>
              <v:path gradientshapeok="t" o:connecttype="rect"/>
            </v:shapetype>
            <v:shape id="文本框 35" o:spid="_x0000_s1026" type="#_x0000_t202" style="position:absolute;left:0;text-align:left;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IU/FErwEAAEEDAAAOAAAAAAAAAAAAAAAAAC4CAABkcnMvZTJvRG9jLnhtbFBLAQItABQA&#10;BgAIAAAAIQAMSvDu1gAAAAUBAAAPAAAAAAAAAAAAAAAAAAkEAABkcnMvZG93bnJldi54bWxQSwUG&#10;AAAAAAQABADzAAAADAUAAAAA&#10;" filled="f" stroked="f">
              <v:textbox style="mso-fit-shape-to-text:t" inset="0,0,0,0">
                <w:txbxContent>
                  <w:p w:rsidR="00D24DD7" w:rsidRDefault="00D24DD7">
                    <w:pPr>
                      <w:pStyle w:val="affff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D7" w:rsidRDefault="00D24DD7">
    <w:pPr>
      <w:pStyle w:val="affff2"/>
    </w:pPr>
    <w:r>
      <w:rPr>
        <w:noProof/>
      </w:rPr>
      <mc:AlternateContent>
        <mc:Choice Requires="wps">
          <w:drawing>
            <wp:anchor distT="0" distB="0" distL="114300" distR="114300" simplePos="0" relativeHeight="251667456" behindDoc="0" locked="0" layoutInCell="1" allowOverlap="1" wp14:anchorId="4ED36D83" wp14:editId="201D0A64">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4DD7" w:rsidRDefault="00D24DD7">
                          <w:pPr>
                            <w:pStyle w:val="affff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type w14:anchorId="4ED36D83" id="_x0000_t202" coordsize="21600,21600" o:spt="202" path="m,l,21600r21600,l21600,xe">
              <v:stroke joinstyle="miter"/>
              <v:path gradientshapeok="t" o:connecttype="rect"/>
            </v:shapetype>
            <v:shape id="文本框 11" o:spid="_x0000_s1027"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gz29JbABAABIAwAADgAAAAAAAAAAAAAAAAAuAgAAZHJzL2Uyb0RvYy54bWxQSwECLQAU&#10;AAYACAAAACEADErw7tYAAAAFAQAADwAAAAAAAAAAAAAAAAAKBAAAZHJzL2Rvd25yZXYueG1sUEsF&#10;BgAAAAAEAAQA8wAAAA0FAAAAAA==&#10;" filled="f" stroked="f">
              <v:textbox style="mso-fit-shape-to-text:t" inset="0,0,0,0">
                <w:txbxContent>
                  <w:p w:rsidR="00D24DD7" w:rsidRDefault="00D24DD7">
                    <w:pPr>
                      <w:pStyle w:val="affff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F47" w:rsidRDefault="00896F47">
      <w:r>
        <w:separator/>
      </w:r>
    </w:p>
  </w:footnote>
  <w:footnote w:type="continuationSeparator" w:id="0">
    <w:p w:rsidR="00896F47" w:rsidRDefault="0089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D7" w:rsidRDefault="00D24DD7">
    <w:pPr>
      <w:pStyle w:val="affff3"/>
    </w:pPr>
    <w:r>
      <w:rPr>
        <w:rFonts w:hint="eastAsia"/>
      </w:rPr>
      <w:t>T/CCCM1—2023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D7" w:rsidRDefault="00D24DD7">
    <w:pPr>
      <w:pStyle w:val="affff3"/>
    </w:pPr>
    <w:r>
      <w:rPr>
        <w:rFonts w:hint="eastAsia"/>
      </w:rPr>
      <w:t>T/CCCM1—2023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AC2450C"/>
    <w:multiLevelType w:val="multilevel"/>
    <w:tmpl w:val="1AC2450C"/>
    <w:lvl w:ilvl="0">
      <w:start w:val="1"/>
      <w:numFmt w:val="decimal"/>
      <w:pStyle w:val="a1"/>
      <w:lvlText w:val="%1"/>
      <w:lvlJc w:val="left"/>
      <w:pPr>
        <w:ind w:left="720" w:hanging="720"/>
      </w:pPr>
      <w:rPr>
        <w:rFonts w:hint="default"/>
      </w:rPr>
    </w:lvl>
    <w:lvl w:ilvl="1">
      <w:start w:val="1"/>
      <w:numFmt w:val="decimal"/>
      <w:pStyle w:val="a2"/>
      <w:lvlText w:val="%1.%2"/>
      <w:lvlJc w:val="left"/>
      <w:pPr>
        <w:ind w:left="731" w:hanging="720"/>
      </w:pPr>
      <w:rPr>
        <w:rFonts w:hint="eastAsia"/>
      </w:rPr>
    </w:lvl>
    <w:lvl w:ilvl="2">
      <w:start w:val="1"/>
      <w:numFmt w:val="decimal"/>
      <w:pStyle w:val="a3"/>
      <w:lvlText w:val="%1.%2.%3"/>
      <w:lvlJc w:val="left"/>
      <w:pPr>
        <w:ind w:left="731" w:hanging="720"/>
      </w:pPr>
      <w:rPr>
        <w:rFonts w:hint="eastAsia"/>
      </w:rPr>
    </w:lvl>
    <w:lvl w:ilvl="3">
      <w:start w:val="1"/>
      <w:numFmt w:val="decimal"/>
      <w:lvlText w:val="%4."/>
      <w:lvlJc w:val="left"/>
      <w:pPr>
        <w:ind w:left="1770" w:hanging="440"/>
      </w:pPr>
      <w:rPr>
        <w:rFonts w:hint="eastAsia"/>
      </w:rPr>
    </w:lvl>
    <w:lvl w:ilvl="4">
      <w:start w:val="1"/>
      <w:numFmt w:val="lowerLetter"/>
      <w:lvlText w:val="%5)"/>
      <w:lvlJc w:val="left"/>
      <w:pPr>
        <w:ind w:left="2210" w:hanging="440"/>
      </w:pPr>
      <w:rPr>
        <w:rFonts w:hint="eastAsia"/>
      </w:rPr>
    </w:lvl>
    <w:lvl w:ilvl="5">
      <w:start w:val="1"/>
      <w:numFmt w:val="lowerRoman"/>
      <w:lvlText w:val="%6."/>
      <w:lvlJc w:val="right"/>
      <w:pPr>
        <w:ind w:left="2650" w:hanging="440"/>
      </w:pPr>
      <w:rPr>
        <w:rFonts w:hint="eastAsia"/>
      </w:rPr>
    </w:lvl>
    <w:lvl w:ilvl="6">
      <w:start w:val="1"/>
      <w:numFmt w:val="decimal"/>
      <w:lvlText w:val="%7."/>
      <w:lvlJc w:val="left"/>
      <w:pPr>
        <w:ind w:left="3090" w:hanging="440"/>
      </w:pPr>
      <w:rPr>
        <w:rFonts w:hint="eastAsia"/>
      </w:rPr>
    </w:lvl>
    <w:lvl w:ilvl="7">
      <w:start w:val="1"/>
      <w:numFmt w:val="lowerLetter"/>
      <w:lvlText w:val="%8)"/>
      <w:lvlJc w:val="left"/>
      <w:pPr>
        <w:ind w:left="3530" w:hanging="440"/>
      </w:pPr>
      <w:rPr>
        <w:rFonts w:hint="eastAsia"/>
      </w:rPr>
    </w:lvl>
    <w:lvl w:ilvl="8">
      <w:start w:val="1"/>
      <w:numFmt w:val="lowerRoman"/>
      <w:lvlText w:val="%9."/>
      <w:lvlJc w:val="right"/>
      <w:pPr>
        <w:ind w:left="3970" w:hanging="440"/>
      </w:pPr>
      <w:rPr>
        <w:rFonts w:hint="eastAsia"/>
      </w:rPr>
    </w:lvl>
  </w:abstractNum>
  <w:abstractNum w:abstractNumId="3" w15:restartNumberingAfterBreak="0">
    <w:nsid w:val="1DE46D10"/>
    <w:multiLevelType w:val="multilevel"/>
    <w:tmpl w:val="1DE46D1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6"/>
      <w:suff w:val="nothing"/>
      <w:lvlText w:val="%1.%2.%3　"/>
      <w:lvlJc w:val="left"/>
      <w:pPr>
        <w:ind w:left="2552" w:firstLine="0"/>
      </w:pPr>
      <w:rPr>
        <w:rFonts w:ascii="黑体" w:eastAsia="黑体" w:hAnsi="Times New Roman" w:hint="eastAsia"/>
        <w:b w:val="0"/>
        <w:i w:val="0"/>
        <w:sz w:val="21"/>
      </w:rPr>
    </w:lvl>
    <w:lvl w:ilvl="3">
      <w:start w:val="1"/>
      <w:numFmt w:val="decimal"/>
      <w:pStyle w:val="a7"/>
      <w:suff w:val="nothing"/>
      <w:lvlText w:val="%1.%2.%3.%4　"/>
      <w:lvlJc w:val="left"/>
      <w:pPr>
        <w:ind w:left="2977"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4B435DB"/>
    <w:multiLevelType w:val="multilevel"/>
    <w:tmpl w:val="24B435DB"/>
    <w:lvl w:ilvl="0">
      <w:start w:val="1"/>
      <w:numFmt w:val="lowerLetter"/>
      <w:pStyle w:val="a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29707437"/>
    <w:multiLevelType w:val="multilevel"/>
    <w:tmpl w:val="29707437"/>
    <w:lvl w:ilvl="0">
      <w:start w:val="1"/>
      <w:numFmt w:val="none"/>
      <w:pStyle w:val="ab"/>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pStyle w:val="af4"/>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20F62E9"/>
    <w:multiLevelType w:val="multilevel"/>
    <w:tmpl w:val="520F62E9"/>
    <w:lvl w:ilvl="0">
      <w:start w:val="1"/>
      <w:numFmt w:val="decimal"/>
      <w:pStyle w:val="af5"/>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3147D20"/>
    <w:multiLevelType w:val="multilevel"/>
    <w:tmpl w:val="53147D20"/>
    <w:lvl w:ilvl="0">
      <w:start w:val="1"/>
      <w:numFmt w:val="decimal"/>
      <w:pStyle w:val="R"/>
      <w:lvlText w:val=" . . .%1　"/>
      <w:lvlJc w:val="left"/>
      <w:pPr>
        <w:ind w:left="240" w:hanging="420"/>
      </w:pPr>
      <w:rPr>
        <w:rFonts w:hint="eastAsia"/>
      </w:rPr>
    </w:lvl>
    <w:lvl w:ilvl="1">
      <w:start w:val="1"/>
      <w:numFmt w:val="lowerLetter"/>
      <w:lvlText w:val="%2)"/>
      <w:lvlJc w:val="left"/>
      <w:pPr>
        <w:ind w:left="660" w:hanging="420"/>
      </w:pPr>
    </w:lvl>
    <w:lvl w:ilvl="2">
      <w:start w:val="1"/>
      <w:numFmt w:val="lowerRoman"/>
      <w:lvlText w:val="%3."/>
      <w:lvlJc w:val="right"/>
      <w:pPr>
        <w:ind w:left="1080" w:hanging="420"/>
      </w:pPr>
    </w:lvl>
    <w:lvl w:ilvl="3">
      <w:start w:val="1"/>
      <w:numFmt w:val="decimal"/>
      <w:lvlText w:val="%4."/>
      <w:lvlJc w:val="left"/>
      <w:pPr>
        <w:ind w:left="1500" w:hanging="420"/>
      </w:pPr>
    </w:lvl>
    <w:lvl w:ilvl="4">
      <w:start w:val="1"/>
      <w:numFmt w:val="lowerLetter"/>
      <w:lvlText w:val="%5)"/>
      <w:lvlJc w:val="left"/>
      <w:pPr>
        <w:ind w:left="1920" w:hanging="420"/>
      </w:pPr>
    </w:lvl>
    <w:lvl w:ilvl="5">
      <w:start w:val="1"/>
      <w:numFmt w:val="lowerRoman"/>
      <w:lvlText w:val="%6."/>
      <w:lvlJc w:val="right"/>
      <w:pPr>
        <w:ind w:left="2340" w:hanging="420"/>
      </w:pPr>
    </w:lvl>
    <w:lvl w:ilvl="6">
      <w:start w:val="1"/>
      <w:numFmt w:val="decimal"/>
      <w:lvlText w:val="%7."/>
      <w:lvlJc w:val="left"/>
      <w:pPr>
        <w:ind w:left="2760" w:hanging="420"/>
      </w:pPr>
    </w:lvl>
    <w:lvl w:ilvl="7">
      <w:start w:val="1"/>
      <w:numFmt w:val="lowerLetter"/>
      <w:lvlText w:val="%8)"/>
      <w:lvlJc w:val="left"/>
      <w:pPr>
        <w:ind w:left="3180" w:hanging="420"/>
      </w:pPr>
    </w:lvl>
    <w:lvl w:ilvl="8">
      <w:start w:val="1"/>
      <w:numFmt w:val="lowerRoman"/>
      <w:lvlText w:val="%9."/>
      <w:lvlJc w:val="right"/>
      <w:pPr>
        <w:ind w:left="3600" w:hanging="420"/>
      </w:pPr>
    </w:lvl>
  </w:abstractNum>
  <w:abstractNum w:abstractNumId="13" w15:restartNumberingAfterBreak="0">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564434C7"/>
    <w:multiLevelType w:val="singleLevel"/>
    <w:tmpl w:val="564434C7"/>
    <w:lvl w:ilvl="0">
      <w:start w:val="1"/>
      <w:numFmt w:val="bullet"/>
      <w:pStyle w:val="af7"/>
      <w:lvlText w:val=""/>
      <w:lvlJc w:val="left"/>
      <w:pPr>
        <w:tabs>
          <w:tab w:val="left" w:pos="360"/>
        </w:tabs>
        <w:ind w:left="360" w:hanging="360"/>
      </w:pPr>
      <w:rPr>
        <w:rFonts w:ascii="Symbol" w:hAnsi="Symbol" w:hint="default"/>
        <w:color w:val="auto"/>
      </w:rPr>
    </w:lvl>
  </w:abstractNum>
  <w:abstractNum w:abstractNumId="15" w15:restartNumberingAfterBreak="0">
    <w:nsid w:val="5E63562F"/>
    <w:multiLevelType w:val="multilevel"/>
    <w:tmpl w:val="5E63562F"/>
    <w:lvl w:ilvl="0">
      <w:start w:val="1"/>
      <w:numFmt w:val="decimal"/>
      <w:pStyle w:val="af8"/>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3404DBE"/>
    <w:multiLevelType w:val="multilevel"/>
    <w:tmpl w:val="63404DBE"/>
    <w:lvl w:ilvl="0">
      <w:start w:val="1"/>
      <w:numFmt w:val="none"/>
      <w:pStyle w:val="afb"/>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63AF7EBF"/>
    <w:multiLevelType w:val="multilevel"/>
    <w:tmpl w:val="63AF7EBF"/>
    <w:lvl w:ilvl="0">
      <w:start w:val="1"/>
      <w:numFmt w:val="decimal"/>
      <w:pStyle w:val="afc"/>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6260FA"/>
    <w:multiLevelType w:val="multilevel"/>
    <w:tmpl w:val="646260FA"/>
    <w:lvl w:ilvl="0">
      <w:start w:val="1"/>
      <w:numFmt w:val="decimal"/>
      <w:pStyle w:val="afd"/>
      <w:suff w:val="nothing"/>
      <w:lvlText w:val="表%1　"/>
      <w:lvlJc w:val="left"/>
      <w:pPr>
        <w:ind w:left="368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AB870ED"/>
    <w:multiLevelType w:val="multilevel"/>
    <w:tmpl w:val="6AB870ED"/>
    <w:lvl w:ilvl="0">
      <w:start w:val="1"/>
      <w:numFmt w:val="decimal"/>
      <w:pStyle w:val="aff5"/>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2"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6"/>
      <w:suff w:val="nothing"/>
      <w:lvlText w:val="%1%2.%3.%4　"/>
      <w:lvlJc w:val="left"/>
      <w:pPr>
        <w:ind w:left="0" w:firstLine="0"/>
      </w:pPr>
      <w:rPr>
        <w:rFonts w:ascii="黑体" w:eastAsia="黑体" w:hint="default"/>
        <w:b w:val="0"/>
        <w:i w:val="0"/>
        <w:color w:val="auto"/>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6D6C07CD"/>
    <w:multiLevelType w:val="multilevel"/>
    <w:tmpl w:val="6D6C07CD"/>
    <w:lvl w:ilvl="0">
      <w:start w:val="1"/>
      <w:numFmt w:val="lowerLetter"/>
      <w:pStyle w:val="aff7"/>
      <w:lvlText w:val="%1)"/>
      <w:lvlJc w:val="left"/>
      <w:pPr>
        <w:tabs>
          <w:tab w:val="left" w:pos="839"/>
        </w:tabs>
        <w:ind w:left="839" w:hanging="419"/>
      </w:pPr>
      <w:rPr>
        <w:rFonts w:ascii="宋体" w:eastAsia="宋体" w:hint="eastAsia"/>
        <w:b w:val="0"/>
        <w:i w:val="0"/>
        <w:sz w:val="21"/>
      </w:rPr>
    </w:lvl>
    <w:lvl w:ilvl="1">
      <w:start w:val="1"/>
      <w:numFmt w:val="decimal"/>
      <w:pStyle w:val="af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4"/>
  </w:num>
  <w:num w:numId="2">
    <w:abstractNumId w:val="9"/>
  </w:num>
  <w:num w:numId="3">
    <w:abstractNumId w:val="4"/>
  </w:num>
  <w:num w:numId="4">
    <w:abstractNumId w:val="8"/>
  </w:num>
  <w:num w:numId="5">
    <w:abstractNumId w:val="17"/>
  </w:num>
  <w:num w:numId="6">
    <w:abstractNumId w:val="10"/>
  </w:num>
  <w:num w:numId="7">
    <w:abstractNumId w:val="1"/>
  </w:num>
  <w:num w:numId="8">
    <w:abstractNumId w:val="15"/>
  </w:num>
  <w:num w:numId="9">
    <w:abstractNumId w:val="21"/>
  </w:num>
  <w:num w:numId="10">
    <w:abstractNumId w:val="6"/>
  </w:num>
  <w:num w:numId="11">
    <w:abstractNumId w:val="0"/>
  </w:num>
  <w:num w:numId="12">
    <w:abstractNumId w:val="20"/>
  </w:num>
  <w:num w:numId="13">
    <w:abstractNumId w:val="16"/>
  </w:num>
  <w:num w:numId="14">
    <w:abstractNumId w:val="23"/>
  </w:num>
  <w:num w:numId="15">
    <w:abstractNumId w:val="7"/>
  </w:num>
  <w:num w:numId="16">
    <w:abstractNumId w:val="5"/>
  </w:num>
  <w:num w:numId="17">
    <w:abstractNumId w:val="18"/>
  </w:num>
  <w:num w:numId="18">
    <w:abstractNumId w:val="11"/>
  </w:num>
  <w:num w:numId="19">
    <w:abstractNumId w:val="19"/>
  </w:num>
  <w:num w:numId="20">
    <w:abstractNumId w:val="13"/>
  </w:num>
  <w:num w:numId="21">
    <w:abstractNumId w:val="22"/>
  </w:num>
  <w:num w:numId="22">
    <w:abstractNumId w:val="12"/>
  </w:num>
  <w:num w:numId="23">
    <w:abstractNumId w:val="2"/>
  </w:num>
  <w:num w:numId="24">
    <w:abstractNumId w:val="3"/>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ajPBlQU6pZGQaPkyZqL7MDFfBWE=" w:salt="W1g4OrXzkdygiWSrhCfJ8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BB3"/>
    <w:rsid w:val="0000185F"/>
    <w:rsid w:val="00001F84"/>
    <w:rsid w:val="00002449"/>
    <w:rsid w:val="0000414E"/>
    <w:rsid w:val="00004B91"/>
    <w:rsid w:val="00004E32"/>
    <w:rsid w:val="0000586F"/>
    <w:rsid w:val="00005A06"/>
    <w:rsid w:val="00013D86"/>
    <w:rsid w:val="00013E02"/>
    <w:rsid w:val="0002143C"/>
    <w:rsid w:val="00022523"/>
    <w:rsid w:val="00025A65"/>
    <w:rsid w:val="000268DF"/>
    <w:rsid w:val="00026C31"/>
    <w:rsid w:val="00027280"/>
    <w:rsid w:val="000320A7"/>
    <w:rsid w:val="000325EA"/>
    <w:rsid w:val="00032E0A"/>
    <w:rsid w:val="0003496C"/>
    <w:rsid w:val="00034D2D"/>
    <w:rsid w:val="00035580"/>
    <w:rsid w:val="00035925"/>
    <w:rsid w:val="000360BC"/>
    <w:rsid w:val="00036C2C"/>
    <w:rsid w:val="00042BC7"/>
    <w:rsid w:val="00045A7C"/>
    <w:rsid w:val="00052886"/>
    <w:rsid w:val="00055371"/>
    <w:rsid w:val="00056A24"/>
    <w:rsid w:val="00057CE5"/>
    <w:rsid w:val="000603C6"/>
    <w:rsid w:val="000607A3"/>
    <w:rsid w:val="000626F6"/>
    <w:rsid w:val="000657F7"/>
    <w:rsid w:val="00067CDF"/>
    <w:rsid w:val="00070099"/>
    <w:rsid w:val="000709E3"/>
    <w:rsid w:val="00074FBE"/>
    <w:rsid w:val="0007762A"/>
    <w:rsid w:val="00081F6E"/>
    <w:rsid w:val="00083A09"/>
    <w:rsid w:val="00086C3C"/>
    <w:rsid w:val="00087153"/>
    <w:rsid w:val="0008795C"/>
    <w:rsid w:val="0009005E"/>
    <w:rsid w:val="000918A9"/>
    <w:rsid w:val="00092001"/>
    <w:rsid w:val="00092618"/>
    <w:rsid w:val="00092857"/>
    <w:rsid w:val="00092BD8"/>
    <w:rsid w:val="000930CD"/>
    <w:rsid w:val="0009371E"/>
    <w:rsid w:val="0009588F"/>
    <w:rsid w:val="000964C7"/>
    <w:rsid w:val="00096C74"/>
    <w:rsid w:val="00096EC7"/>
    <w:rsid w:val="000979D9"/>
    <w:rsid w:val="000A20A9"/>
    <w:rsid w:val="000A22E4"/>
    <w:rsid w:val="000A47F5"/>
    <w:rsid w:val="000A48B1"/>
    <w:rsid w:val="000A5868"/>
    <w:rsid w:val="000A5CB4"/>
    <w:rsid w:val="000B2C50"/>
    <w:rsid w:val="000B2F0E"/>
    <w:rsid w:val="000B3143"/>
    <w:rsid w:val="000B405D"/>
    <w:rsid w:val="000C2BE6"/>
    <w:rsid w:val="000C43F9"/>
    <w:rsid w:val="000C6B05"/>
    <w:rsid w:val="000C6DD6"/>
    <w:rsid w:val="000C73D4"/>
    <w:rsid w:val="000C7C09"/>
    <w:rsid w:val="000C7C29"/>
    <w:rsid w:val="000D2350"/>
    <w:rsid w:val="000D3D4C"/>
    <w:rsid w:val="000D4F51"/>
    <w:rsid w:val="000D64A2"/>
    <w:rsid w:val="000D718B"/>
    <w:rsid w:val="000E0C46"/>
    <w:rsid w:val="000E15EE"/>
    <w:rsid w:val="000E3676"/>
    <w:rsid w:val="000E3F9E"/>
    <w:rsid w:val="000E652A"/>
    <w:rsid w:val="000F030C"/>
    <w:rsid w:val="000F129C"/>
    <w:rsid w:val="000F174F"/>
    <w:rsid w:val="001047AB"/>
    <w:rsid w:val="00104E29"/>
    <w:rsid w:val="001056DE"/>
    <w:rsid w:val="00106962"/>
    <w:rsid w:val="001069FC"/>
    <w:rsid w:val="001124C0"/>
    <w:rsid w:val="0011382B"/>
    <w:rsid w:val="00117A25"/>
    <w:rsid w:val="00121293"/>
    <w:rsid w:val="00125D88"/>
    <w:rsid w:val="00127B51"/>
    <w:rsid w:val="00127C0C"/>
    <w:rsid w:val="0013175F"/>
    <w:rsid w:val="001329F4"/>
    <w:rsid w:val="0013364D"/>
    <w:rsid w:val="001343BB"/>
    <w:rsid w:val="00136B9D"/>
    <w:rsid w:val="0014050D"/>
    <w:rsid w:val="00140F58"/>
    <w:rsid w:val="001512B4"/>
    <w:rsid w:val="00153A26"/>
    <w:rsid w:val="00161BBC"/>
    <w:rsid w:val="001620A5"/>
    <w:rsid w:val="00164E53"/>
    <w:rsid w:val="00165C9F"/>
    <w:rsid w:val="00165D35"/>
    <w:rsid w:val="0016699D"/>
    <w:rsid w:val="001670D9"/>
    <w:rsid w:val="00175159"/>
    <w:rsid w:val="0017524C"/>
    <w:rsid w:val="00175AD7"/>
    <w:rsid w:val="00176208"/>
    <w:rsid w:val="00176F96"/>
    <w:rsid w:val="0017767C"/>
    <w:rsid w:val="0017780C"/>
    <w:rsid w:val="001813B2"/>
    <w:rsid w:val="0018211B"/>
    <w:rsid w:val="00183FE1"/>
    <w:rsid w:val="001840D3"/>
    <w:rsid w:val="00184782"/>
    <w:rsid w:val="00185FB5"/>
    <w:rsid w:val="00187A8A"/>
    <w:rsid w:val="00187F63"/>
    <w:rsid w:val="001900F8"/>
    <w:rsid w:val="00191258"/>
    <w:rsid w:val="00192680"/>
    <w:rsid w:val="00193037"/>
    <w:rsid w:val="00193375"/>
    <w:rsid w:val="00193A2C"/>
    <w:rsid w:val="001965A4"/>
    <w:rsid w:val="001A288E"/>
    <w:rsid w:val="001A49E3"/>
    <w:rsid w:val="001B36ED"/>
    <w:rsid w:val="001B3D3A"/>
    <w:rsid w:val="001B407D"/>
    <w:rsid w:val="001B6DC2"/>
    <w:rsid w:val="001B754B"/>
    <w:rsid w:val="001C133E"/>
    <w:rsid w:val="001C149C"/>
    <w:rsid w:val="001C21AC"/>
    <w:rsid w:val="001C3689"/>
    <w:rsid w:val="001C46E9"/>
    <w:rsid w:val="001C47BA"/>
    <w:rsid w:val="001C59EA"/>
    <w:rsid w:val="001C7F9B"/>
    <w:rsid w:val="001D3556"/>
    <w:rsid w:val="001D406C"/>
    <w:rsid w:val="001D41EE"/>
    <w:rsid w:val="001D4BEB"/>
    <w:rsid w:val="001D71E6"/>
    <w:rsid w:val="001D7A03"/>
    <w:rsid w:val="001E0380"/>
    <w:rsid w:val="001E0B1B"/>
    <w:rsid w:val="001E13B1"/>
    <w:rsid w:val="001E2153"/>
    <w:rsid w:val="001F116C"/>
    <w:rsid w:val="001F3A19"/>
    <w:rsid w:val="002009E4"/>
    <w:rsid w:val="00201053"/>
    <w:rsid w:val="00201388"/>
    <w:rsid w:val="0020251B"/>
    <w:rsid w:val="002073D3"/>
    <w:rsid w:val="002105EA"/>
    <w:rsid w:val="00212EBD"/>
    <w:rsid w:val="00212FCA"/>
    <w:rsid w:val="0021493A"/>
    <w:rsid w:val="00215D48"/>
    <w:rsid w:val="0021624B"/>
    <w:rsid w:val="0022185E"/>
    <w:rsid w:val="00221D08"/>
    <w:rsid w:val="00227FED"/>
    <w:rsid w:val="0023030A"/>
    <w:rsid w:val="00230F08"/>
    <w:rsid w:val="00234467"/>
    <w:rsid w:val="00235BE6"/>
    <w:rsid w:val="00237D8D"/>
    <w:rsid w:val="00240809"/>
    <w:rsid w:val="00241DA2"/>
    <w:rsid w:val="00243E21"/>
    <w:rsid w:val="00247FEE"/>
    <w:rsid w:val="00250E7D"/>
    <w:rsid w:val="002513D5"/>
    <w:rsid w:val="002515CC"/>
    <w:rsid w:val="00251746"/>
    <w:rsid w:val="002523DB"/>
    <w:rsid w:val="002527DD"/>
    <w:rsid w:val="00252DAA"/>
    <w:rsid w:val="002565D5"/>
    <w:rsid w:val="002622C0"/>
    <w:rsid w:val="00264842"/>
    <w:rsid w:val="00265BF0"/>
    <w:rsid w:val="002778AE"/>
    <w:rsid w:val="002825B4"/>
    <w:rsid w:val="0028269A"/>
    <w:rsid w:val="00283590"/>
    <w:rsid w:val="002837B4"/>
    <w:rsid w:val="00283D36"/>
    <w:rsid w:val="002845AB"/>
    <w:rsid w:val="00286973"/>
    <w:rsid w:val="00287674"/>
    <w:rsid w:val="00290E8F"/>
    <w:rsid w:val="002938A4"/>
    <w:rsid w:val="00294E70"/>
    <w:rsid w:val="002954B8"/>
    <w:rsid w:val="002959BE"/>
    <w:rsid w:val="002967B2"/>
    <w:rsid w:val="002A1924"/>
    <w:rsid w:val="002A53EC"/>
    <w:rsid w:val="002A7420"/>
    <w:rsid w:val="002A7A7E"/>
    <w:rsid w:val="002B0F12"/>
    <w:rsid w:val="002B1308"/>
    <w:rsid w:val="002B4554"/>
    <w:rsid w:val="002B46EA"/>
    <w:rsid w:val="002B707C"/>
    <w:rsid w:val="002B71E5"/>
    <w:rsid w:val="002C610E"/>
    <w:rsid w:val="002C72D8"/>
    <w:rsid w:val="002D11FA"/>
    <w:rsid w:val="002D17BC"/>
    <w:rsid w:val="002D19A4"/>
    <w:rsid w:val="002D6352"/>
    <w:rsid w:val="002E0DDF"/>
    <w:rsid w:val="002E2906"/>
    <w:rsid w:val="002E54EB"/>
    <w:rsid w:val="002E5635"/>
    <w:rsid w:val="002E568B"/>
    <w:rsid w:val="002E64C3"/>
    <w:rsid w:val="002E6A2C"/>
    <w:rsid w:val="002E7AA5"/>
    <w:rsid w:val="002F035E"/>
    <w:rsid w:val="002F0FE8"/>
    <w:rsid w:val="002F1D8C"/>
    <w:rsid w:val="002F21DA"/>
    <w:rsid w:val="002F34B8"/>
    <w:rsid w:val="002F4193"/>
    <w:rsid w:val="002F5DEA"/>
    <w:rsid w:val="00301F39"/>
    <w:rsid w:val="00302569"/>
    <w:rsid w:val="00303D27"/>
    <w:rsid w:val="00304A24"/>
    <w:rsid w:val="00305BEE"/>
    <w:rsid w:val="00307FEA"/>
    <w:rsid w:val="00313962"/>
    <w:rsid w:val="003144FC"/>
    <w:rsid w:val="003234E0"/>
    <w:rsid w:val="0032460F"/>
    <w:rsid w:val="00325926"/>
    <w:rsid w:val="00327A8A"/>
    <w:rsid w:val="00331320"/>
    <w:rsid w:val="0033189E"/>
    <w:rsid w:val="003339A3"/>
    <w:rsid w:val="00335A43"/>
    <w:rsid w:val="00336610"/>
    <w:rsid w:val="00341F5C"/>
    <w:rsid w:val="00343D23"/>
    <w:rsid w:val="00343F73"/>
    <w:rsid w:val="00345060"/>
    <w:rsid w:val="003451FB"/>
    <w:rsid w:val="003505C2"/>
    <w:rsid w:val="00352629"/>
    <w:rsid w:val="00352D46"/>
    <w:rsid w:val="0035323B"/>
    <w:rsid w:val="00353D19"/>
    <w:rsid w:val="00356C53"/>
    <w:rsid w:val="00357620"/>
    <w:rsid w:val="0035785A"/>
    <w:rsid w:val="003609D2"/>
    <w:rsid w:val="00363297"/>
    <w:rsid w:val="00363F22"/>
    <w:rsid w:val="00364940"/>
    <w:rsid w:val="00365BFD"/>
    <w:rsid w:val="003678C6"/>
    <w:rsid w:val="0037167B"/>
    <w:rsid w:val="003747CB"/>
    <w:rsid w:val="0037492B"/>
    <w:rsid w:val="00374AEB"/>
    <w:rsid w:val="003750DB"/>
    <w:rsid w:val="00375564"/>
    <w:rsid w:val="00375C9A"/>
    <w:rsid w:val="00376489"/>
    <w:rsid w:val="003772AC"/>
    <w:rsid w:val="00377824"/>
    <w:rsid w:val="003818A4"/>
    <w:rsid w:val="00383191"/>
    <w:rsid w:val="00384BEE"/>
    <w:rsid w:val="00386DED"/>
    <w:rsid w:val="003912E7"/>
    <w:rsid w:val="00393947"/>
    <w:rsid w:val="003949B8"/>
    <w:rsid w:val="00395141"/>
    <w:rsid w:val="003A0E27"/>
    <w:rsid w:val="003A14AD"/>
    <w:rsid w:val="003A2275"/>
    <w:rsid w:val="003A6A4F"/>
    <w:rsid w:val="003A7088"/>
    <w:rsid w:val="003B00DF"/>
    <w:rsid w:val="003B1275"/>
    <w:rsid w:val="003B1778"/>
    <w:rsid w:val="003B44D1"/>
    <w:rsid w:val="003C11CB"/>
    <w:rsid w:val="003C3017"/>
    <w:rsid w:val="003C39BC"/>
    <w:rsid w:val="003C6A77"/>
    <w:rsid w:val="003C75F3"/>
    <w:rsid w:val="003C78A3"/>
    <w:rsid w:val="003C7F6D"/>
    <w:rsid w:val="003D03EB"/>
    <w:rsid w:val="003D0EC8"/>
    <w:rsid w:val="003D36AB"/>
    <w:rsid w:val="003D3DE6"/>
    <w:rsid w:val="003D52F4"/>
    <w:rsid w:val="003E1867"/>
    <w:rsid w:val="003E35BF"/>
    <w:rsid w:val="003E5729"/>
    <w:rsid w:val="003E724E"/>
    <w:rsid w:val="003E77D3"/>
    <w:rsid w:val="003F0F8F"/>
    <w:rsid w:val="003F1D40"/>
    <w:rsid w:val="003F22BB"/>
    <w:rsid w:val="003F2A5B"/>
    <w:rsid w:val="003F4EE0"/>
    <w:rsid w:val="003F5559"/>
    <w:rsid w:val="003F6861"/>
    <w:rsid w:val="00400473"/>
    <w:rsid w:val="00401A41"/>
    <w:rsid w:val="00402153"/>
    <w:rsid w:val="004023FF"/>
    <w:rsid w:val="00402A5E"/>
    <w:rsid w:val="00402E26"/>
    <w:rsid w:val="00402FC1"/>
    <w:rsid w:val="00410571"/>
    <w:rsid w:val="004106B6"/>
    <w:rsid w:val="00414743"/>
    <w:rsid w:val="004200D9"/>
    <w:rsid w:val="00424C1D"/>
    <w:rsid w:val="00425082"/>
    <w:rsid w:val="00426166"/>
    <w:rsid w:val="004315DC"/>
    <w:rsid w:val="00431DEB"/>
    <w:rsid w:val="00436EF9"/>
    <w:rsid w:val="0044030C"/>
    <w:rsid w:val="00441AAA"/>
    <w:rsid w:val="0044259D"/>
    <w:rsid w:val="004439D9"/>
    <w:rsid w:val="00443D56"/>
    <w:rsid w:val="00446B29"/>
    <w:rsid w:val="0045180E"/>
    <w:rsid w:val="004524BE"/>
    <w:rsid w:val="00452FD2"/>
    <w:rsid w:val="00453F9A"/>
    <w:rsid w:val="00454CC3"/>
    <w:rsid w:val="00457972"/>
    <w:rsid w:val="004625C9"/>
    <w:rsid w:val="00464903"/>
    <w:rsid w:val="00471E91"/>
    <w:rsid w:val="00472653"/>
    <w:rsid w:val="00474079"/>
    <w:rsid w:val="00474675"/>
    <w:rsid w:val="0047470C"/>
    <w:rsid w:val="00476204"/>
    <w:rsid w:val="00484C88"/>
    <w:rsid w:val="004863CA"/>
    <w:rsid w:val="00491DC2"/>
    <w:rsid w:val="00495C70"/>
    <w:rsid w:val="004A03D6"/>
    <w:rsid w:val="004A203E"/>
    <w:rsid w:val="004A35F9"/>
    <w:rsid w:val="004A4662"/>
    <w:rsid w:val="004A4DEF"/>
    <w:rsid w:val="004A7A3B"/>
    <w:rsid w:val="004A7E02"/>
    <w:rsid w:val="004B157A"/>
    <w:rsid w:val="004B24C1"/>
    <w:rsid w:val="004B3092"/>
    <w:rsid w:val="004B49B1"/>
    <w:rsid w:val="004B557C"/>
    <w:rsid w:val="004C1A4F"/>
    <w:rsid w:val="004C292F"/>
    <w:rsid w:val="004C657F"/>
    <w:rsid w:val="004D306F"/>
    <w:rsid w:val="004D4B02"/>
    <w:rsid w:val="004D4F76"/>
    <w:rsid w:val="004D762F"/>
    <w:rsid w:val="004E0D85"/>
    <w:rsid w:val="004E4B13"/>
    <w:rsid w:val="004E4B8C"/>
    <w:rsid w:val="004E5A47"/>
    <w:rsid w:val="004F60E0"/>
    <w:rsid w:val="004F61D3"/>
    <w:rsid w:val="00500690"/>
    <w:rsid w:val="0050075E"/>
    <w:rsid w:val="00502F01"/>
    <w:rsid w:val="00502F2F"/>
    <w:rsid w:val="005036E2"/>
    <w:rsid w:val="00510280"/>
    <w:rsid w:val="00513D73"/>
    <w:rsid w:val="005148B3"/>
    <w:rsid w:val="00514A43"/>
    <w:rsid w:val="00515E9C"/>
    <w:rsid w:val="005174E5"/>
    <w:rsid w:val="00520898"/>
    <w:rsid w:val="00522393"/>
    <w:rsid w:val="00522620"/>
    <w:rsid w:val="00525656"/>
    <w:rsid w:val="00525BF3"/>
    <w:rsid w:val="00530E6E"/>
    <w:rsid w:val="00531536"/>
    <w:rsid w:val="00531A49"/>
    <w:rsid w:val="00534C02"/>
    <w:rsid w:val="0053708C"/>
    <w:rsid w:val="0054022D"/>
    <w:rsid w:val="0054044C"/>
    <w:rsid w:val="0054264B"/>
    <w:rsid w:val="00543786"/>
    <w:rsid w:val="005449ED"/>
    <w:rsid w:val="00545A49"/>
    <w:rsid w:val="005463CC"/>
    <w:rsid w:val="00546D0D"/>
    <w:rsid w:val="0055153A"/>
    <w:rsid w:val="00551C88"/>
    <w:rsid w:val="00552353"/>
    <w:rsid w:val="005533D7"/>
    <w:rsid w:val="00554B63"/>
    <w:rsid w:val="005568CE"/>
    <w:rsid w:val="00562CF6"/>
    <w:rsid w:val="00563349"/>
    <w:rsid w:val="0056544B"/>
    <w:rsid w:val="005660DD"/>
    <w:rsid w:val="00567177"/>
    <w:rsid w:val="005703DE"/>
    <w:rsid w:val="00570B0A"/>
    <w:rsid w:val="005710BC"/>
    <w:rsid w:val="005755F1"/>
    <w:rsid w:val="00582BBE"/>
    <w:rsid w:val="0058464E"/>
    <w:rsid w:val="005857C1"/>
    <w:rsid w:val="0058650E"/>
    <w:rsid w:val="00586AC7"/>
    <w:rsid w:val="00587A30"/>
    <w:rsid w:val="00587CCE"/>
    <w:rsid w:val="005A01CB"/>
    <w:rsid w:val="005A19A9"/>
    <w:rsid w:val="005A4E4A"/>
    <w:rsid w:val="005A58FF"/>
    <w:rsid w:val="005A5EAF"/>
    <w:rsid w:val="005A6491"/>
    <w:rsid w:val="005A64C0"/>
    <w:rsid w:val="005A7D43"/>
    <w:rsid w:val="005B14CC"/>
    <w:rsid w:val="005B16C3"/>
    <w:rsid w:val="005B1985"/>
    <w:rsid w:val="005B2DEF"/>
    <w:rsid w:val="005B3C11"/>
    <w:rsid w:val="005B5E1B"/>
    <w:rsid w:val="005C1C28"/>
    <w:rsid w:val="005C3E4E"/>
    <w:rsid w:val="005C43D0"/>
    <w:rsid w:val="005C6DB5"/>
    <w:rsid w:val="005D3842"/>
    <w:rsid w:val="005D429B"/>
    <w:rsid w:val="005D561B"/>
    <w:rsid w:val="005D715E"/>
    <w:rsid w:val="005E19E7"/>
    <w:rsid w:val="005E2392"/>
    <w:rsid w:val="005E4F76"/>
    <w:rsid w:val="005E6CED"/>
    <w:rsid w:val="00601622"/>
    <w:rsid w:val="00601BC1"/>
    <w:rsid w:val="00604761"/>
    <w:rsid w:val="00604EFF"/>
    <w:rsid w:val="0060789B"/>
    <w:rsid w:val="0061037E"/>
    <w:rsid w:val="006116BD"/>
    <w:rsid w:val="00613FAA"/>
    <w:rsid w:val="00616C36"/>
    <w:rsid w:val="0061716C"/>
    <w:rsid w:val="006171AF"/>
    <w:rsid w:val="00617868"/>
    <w:rsid w:val="00620267"/>
    <w:rsid w:val="006243A1"/>
    <w:rsid w:val="00624DF4"/>
    <w:rsid w:val="00626005"/>
    <w:rsid w:val="00626893"/>
    <w:rsid w:val="00631374"/>
    <w:rsid w:val="00632E56"/>
    <w:rsid w:val="006346F0"/>
    <w:rsid w:val="00634784"/>
    <w:rsid w:val="00635CBA"/>
    <w:rsid w:val="00636EFC"/>
    <w:rsid w:val="006371AC"/>
    <w:rsid w:val="0064338B"/>
    <w:rsid w:val="00646542"/>
    <w:rsid w:val="006504F4"/>
    <w:rsid w:val="0065366F"/>
    <w:rsid w:val="00654BC9"/>
    <w:rsid w:val="006552FD"/>
    <w:rsid w:val="00656F0B"/>
    <w:rsid w:val="006603CA"/>
    <w:rsid w:val="00660584"/>
    <w:rsid w:val="00663733"/>
    <w:rsid w:val="00663AF3"/>
    <w:rsid w:val="00666B6C"/>
    <w:rsid w:val="00670912"/>
    <w:rsid w:val="0067266F"/>
    <w:rsid w:val="006734AF"/>
    <w:rsid w:val="006736E9"/>
    <w:rsid w:val="00673E37"/>
    <w:rsid w:val="006762A1"/>
    <w:rsid w:val="00677AF0"/>
    <w:rsid w:val="00677B54"/>
    <w:rsid w:val="006806E0"/>
    <w:rsid w:val="00680914"/>
    <w:rsid w:val="00682682"/>
    <w:rsid w:val="00682702"/>
    <w:rsid w:val="00682CDB"/>
    <w:rsid w:val="00687FC9"/>
    <w:rsid w:val="00692368"/>
    <w:rsid w:val="00695192"/>
    <w:rsid w:val="006A2EBC"/>
    <w:rsid w:val="006A5EA0"/>
    <w:rsid w:val="006A783B"/>
    <w:rsid w:val="006A7B33"/>
    <w:rsid w:val="006B1DF7"/>
    <w:rsid w:val="006B4436"/>
    <w:rsid w:val="006B497F"/>
    <w:rsid w:val="006B4E13"/>
    <w:rsid w:val="006B5421"/>
    <w:rsid w:val="006B55E4"/>
    <w:rsid w:val="006B6A25"/>
    <w:rsid w:val="006B75DD"/>
    <w:rsid w:val="006C047C"/>
    <w:rsid w:val="006C2ABD"/>
    <w:rsid w:val="006C3535"/>
    <w:rsid w:val="006C3D8B"/>
    <w:rsid w:val="006C410C"/>
    <w:rsid w:val="006C424F"/>
    <w:rsid w:val="006C43A6"/>
    <w:rsid w:val="006C67E0"/>
    <w:rsid w:val="006C75C8"/>
    <w:rsid w:val="006C7793"/>
    <w:rsid w:val="006C7ABA"/>
    <w:rsid w:val="006D0A13"/>
    <w:rsid w:val="006D0D60"/>
    <w:rsid w:val="006D1122"/>
    <w:rsid w:val="006D2310"/>
    <w:rsid w:val="006D317E"/>
    <w:rsid w:val="006D3B1E"/>
    <w:rsid w:val="006D3C00"/>
    <w:rsid w:val="006D4FAE"/>
    <w:rsid w:val="006D6C5C"/>
    <w:rsid w:val="006E06AD"/>
    <w:rsid w:val="006E3675"/>
    <w:rsid w:val="006E4A7F"/>
    <w:rsid w:val="006E5D44"/>
    <w:rsid w:val="006E6FBC"/>
    <w:rsid w:val="006E75DB"/>
    <w:rsid w:val="006F0967"/>
    <w:rsid w:val="006F1D03"/>
    <w:rsid w:val="006F2274"/>
    <w:rsid w:val="006F64A0"/>
    <w:rsid w:val="0070038F"/>
    <w:rsid w:val="00701657"/>
    <w:rsid w:val="0070249F"/>
    <w:rsid w:val="007027B1"/>
    <w:rsid w:val="0070286C"/>
    <w:rsid w:val="00704DF6"/>
    <w:rsid w:val="0070641D"/>
    <w:rsid w:val="0070651C"/>
    <w:rsid w:val="00710A45"/>
    <w:rsid w:val="007132A3"/>
    <w:rsid w:val="00716421"/>
    <w:rsid w:val="00716923"/>
    <w:rsid w:val="00721419"/>
    <w:rsid w:val="00724EFB"/>
    <w:rsid w:val="00725B81"/>
    <w:rsid w:val="00726575"/>
    <w:rsid w:val="00730310"/>
    <w:rsid w:val="00733342"/>
    <w:rsid w:val="00734572"/>
    <w:rsid w:val="00740A49"/>
    <w:rsid w:val="007419C3"/>
    <w:rsid w:val="007446A8"/>
    <w:rsid w:val="00744E6D"/>
    <w:rsid w:val="00746559"/>
    <w:rsid w:val="007467A7"/>
    <w:rsid w:val="007469DD"/>
    <w:rsid w:val="007471FD"/>
    <w:rsid w:val="0074741B"/>
    <w:rsid w:val="0074757E"/>
    <w:rsid w:val="0074759E"/>
    <w:rsid w:val="007478EA"/>
    <w:rsid w:val="00752186"/>
    <w:rsid w:val="00753087"/>
    <w:rsid w:val="0075345B"/>
    <w:rsid w:val="0075415C"/>
    <w:rsid w:val="007555A6"/>
    <w:rsid w:val="00757097"/>
    <w:rsid w:val="007606CB"/>
    <w:rsid w:val="00761E8B"/>
    <w:rsid w:val="007628E3"/>
    <w:rsid w:val="00763502"/>
    <w:rsid w:val="0076587F"/>
    <w:rsid w:val="00766062"/>
    <w:rsid w:val="00780DE2"/>
    <w:rsid w:val="0078185B"/>
    <w:rsid w:val="00783AE3"/>
    <w:rsid w:val="00785765"/>
    <w:rsid w:val="00785ECC"/>
    <w:rsid w:val="00786475"/>
    <w:rsid w:val="007913AB"/>
    <w:rsid w:val="007914F7"/>
    <w:rsid w:val="00795C73"/>
    <w:rsid w:val="007A1340"/>
    <w:rsid w:val="007A2BDB"/>
    <w:rsid w:val="007A335F"/>
    <w:rsid w:val="007A4809"/>
    <w:rsid w:val="007B0B5C"/>
    <w:rsid w:val="007B1625"/>
    <w:rsid w:val="007B60B1"/>
    <w:rsid w:val="007B626F"/>
    <w:rsid w:val="007B706E"/>
    <w:rsid w:val="007B71EB"/>
    <w:rsid w:val="007B7288"/>
    <w:rsid w:val="007B7932"/>
    <w:rsid w:val="007C0748"/>
    <w:rsid w:val="007C4AC3"/>
    <w:rsid w:val="007C6205"/>
    <w:rsid w:val="007C686A"/>
    <w:rsid w:val="007C728E"/>
    <w:rsid w:val="007D0BE0"/>
    <w:rsid w:val="007D204F"/>
    <w:rsid w:val="007D2A68"/>
    <w:rsid w:val="007D2C53"/>
    <w:rsid w:val="007D3D60"/>
    <w:rsid w:val="007D552F"/>
    <w:rsid w:val="007E1980"/>
    <w:rsid w:val="007E1F47"/>
    <w:rsid w:val="007E22FF"/>
    <w:rsid w:val="007E4B76"/>
    <w:rsid w:val="007E5043"/>
    <w:rsid w:val="007E5EA8"/>
    <w:rsid w:val="007F0CF1"/>
    <w:rsid w:val="007F12A5"/>
    <w:rsid w:val="007F2D74"/>
    <w:rsid w:val="007F341F"/>
    <w:rsid w:val="007F3FB7"/>
    <w:rsid w:val="007F4CF1"/>
    <w:rsid w:val="007F758D"/>
    <w:rsid w:val="007F7D52"/>
    <w:rsid w:val="00802D2A"/>
    <w:rsid w:val="0080484A"/>
    <w:rsid w:val="00805589"/>
    <w:rsid w:val="008057A5"/>
    <w:rsid w:val="00805E2F"/>
    <w:rsid w:val="0080654C"/>
    <w:rsid w:val="008070A4"/>
    <w:rsid w:val="008071C6"/>
    <w:rsid w:val="00816917"/>
    <w:rsid w:val="00817A00"/>
    <w:rsid w:val="00817C59"/>
    <w:rsid w:val="00820B95"/>
    <w:rsid w:val="00822D4C"/>
    <w:rsid w:val="00825891"/>
    <w:rsid w:val="00830D6D"/>
    <w:rsid w:val="00831631"/>
    <w:rsid w:val="0083228D"/>
    <w:rsid w:val="00833557"/>
    <w:rsid w:val="00833D07"/>
    <w:rsid w:val="00835DB3"/>
    <w:rsid w:val="0083617B"/>
    <w:rsid w:val="00836342"/>
    <w:rsid w:val="00836A2D"/>
    <w:rsid w:val="008371BD"/>
    <w:rsid w:val="00840EBF"/>
    <w:rsid w:val="008504A8"/>
    <w:rsid w:val="00851B58"/>
    <w:rsid w:val="0085282E"/>
    <w:rsid w:val="00864F19"/>
    <w:rsid w:val="00866AD6"/>
    <w:rsid w:val="00870EA9"/>
    <w:rsid w:val="00871097"/>
    <w:rsid w:val="0087198C"/>
    <w:rsid w:val="00872C1F"/>
    <w:rsid w:val="00873B42"/>
    <w:rsid w:val="00875D43"/>
    <w:rsid w:val="00877953"/>
    <w:rsid w:val="00877CB0"/>
    <w:rsid w:val="008805AC"/>
    <w:rsid w:val="00880D1A"/>
    <w:rsid w:val="0088100C"/>
    <w:rsid w:val="00884468"/>
    <w:rsid w:val="008856D8"/>
    <w:rsid w:val="008860FB"/>
    <w:rsid w:val="00887CF6"/>
    <w:rsid w:val="00892E82"/>
    <w:rsid w:val="00893277"/>
    <w:rsid w:val="00893F3D"/>
    <w:rsid w:val="008943AB"/>
    <w:rsid w:val="0089497A"/>
    <w:rsid w:val="00895FA9"/>
    <w:rsid w:val="00896F47"/>
    <w:rsid w:val="008A1035"/>
    <w:rsid w:val="008A1F77"/>
    <w:rsid w:val="008A6E08"/>
    <w:rsid w:val="008B0155"/>
    <w:rsid w:val="008B04AD"/>
    <w:rsid w:val="008C0BE9"/>
    <w:rsid w:val="008C1B58"/>
    <w:rsid w:val="008C39AE"/>
    <w:rsid w:val="008C40DF"/>
    <w:rsid w:val="008C4734"/>
    <w:rsid w:val="008C590D"/>
    <w:rsid w:val="008C6262"/>
    <w:rsid w:val="008C63D0"/>
    <w:rsid w:val="008D14C8"/>
    <w:rsid w:val="008D27B0"/>
    <w:rsid w:val="008D2A07"/>
    <w:rsid w:val="008D2A48"/>
    <w:rsid w:val="008D447E"/>
    <w:rsid w:val="008D7566"/>
    <w:rsid w:val="008E031B"/>
    <w:rsid w:val="008E0560"/>
    <w:rsid w:val="008E2D8C"/>
    <w:rsid w:val="008E53D0"/>
    <w:rsid w:val="008E61C5"/>
    <w:rsid w:val="008E7029"/>
    <w:rsid w:val="008E7EF6"/>
    <w:rsid w:val="008F01AB"/>
    <w:rsid w:val="008F1F98"/>
    <w:rsid w:val="008F2340"/>
    <w:rsid w:val="008F2790"/>
    <w:rsid w:val="008F6758"/>
    <w:rsid w:val="008F6AA9"/>
    <w:rsid w:val="009040DD"/>
    <w:rsid w:val="00905B47"/>
    <w:rsid w:val="00906859"/>
    <w:rsid w:val="0090690F"/>
    <w:rsid w:val="00907548"/>
    <w:rsid w:val="00907D24"/>
    <w:rsid w:val="00911391"/>
    <w:rsid w:val="0091331C"/>
    <w:rsid w:val="009137BD"/>
    <w:rsid w:val="0091503D"/>
    <w:rsid w:val="00916A6E"/>
    <w:rsid w:val="00920034"/>
    <w:rsid w:val="00922F6B"/>
    <w:rsid w:val="009279DE"/>
    <w:rsid w:val="00927AB9"/>
    <w:rsid w:val="00927B37"/>
    <w:rsid w:val="00930116"/>
    <w:rsid w:val="00930625"/>
    <w:rsid w:val="00931D03"/>
    <w:rsid w:val="00932066"/>
    <w:rsid w:val="00941082"/>
    <w:rsid w:val="0094212C"/>
    <w:rsid w:val="00944853"/>
    <w:rsid w:val="0094609D"/>
    <w:rsid w:val="0095378C"/>
    <w:rsid w:val="00954084"/>
    <w:rsid w:val="00954689"/>
    <w:rsid w:val="0095472A"/>
    <w:rsid w:val="00955BFB"/>
    <w:rsid w:val="009604CF"/>
    <w:rsid w:val="0096085A"/>
    <w:rsid w:val="009617C9"/>
    <w:rsid w:val="00961C93"/>
    <w:rsid w:val="00962B4E"/>
    <w:rsid w:val="00963EE2"/>
    <w:rsid w:val="00965212"/>
    <w:rsid w:val="00965324"/>
    <w:rsid w:val="0097091E"/>
    <w:rsid w:val="009750B6"/>
    <w:rsid w:val="00975AEC"/>
    <w:rsid w:val="009760D3"/>
    <w:rsid w:val="00977132"/>
    <w:rsid w:val="00981A4B"/>
    <w:rsid w:val="00982250"/>
    <w:rsid w:val="00982501"/>
    <w:rsid w:val="00983D33"/>
    <w:rsid w:val="00984358"/>
    <w:rsid w:val="0098439E"/>
    <w:rsid w:val="009877D3"/>
    <w:rsid w:val="00987F7C"/>
    <w:rsid w:val="00990C21"/>
    <w:rsid w:val="00991583"/>
    <w:rsid w:val="00992C90"/>
    <w:rsid w:val="009937D4"/>
    <w:rsid w:val="00994E8F"/>
    <w:rsid w:val="009951DC"/>
    <w:rsid w:val="00995730"/>
    <w:rsid w:val="009959BB"/>
    <w:rsid w:val="009960BB"/>
    <w:rsid w:val="00997158"/>
    <w:rsid w:val="009A0827"/>
    <w:rsid w:val="009A2C3D"/>
    <w:rsid w:val="009A3A7C"/>
    <w:rsid w:val="009A5D33"/>
    <w:rsid w:val="009A7D84"/>
    <w:rsid w:val="009B2323"/>
    <w:rsid w:val="009B2ADB"/>
    <w:rsid w:val="009B4883"/>
    <w:rsid w:val="009B4CAD"/>
    <w:rsid w:val="009B603A"/>
    <w:rsid w:val="009C2D0E"/>
    <w:rsid w:val="009C3DAC"/>
    <w:rsid w:val="009C42E0"/>
    <w:rsid w:val="009C74E8"/>
    <w:rsid w:val="009D002C"/>
    <w:rsid w:val="009D2F99"/>
    <w:rsid w:val="009D3230"/>
    <w:rsid w:val="009D43E2"/>
    <w:rsid w:val="009D4880"/>
    <w:rsid w:val="009D5362"/>
    <w:rsid w:val="009E1415"/>
    <w:rsid w:val="009E1A18"/>
    <w:rsid w:val="009E6116"/>
    <w:rsid w:val="009E7E25"/>
    <w:rsid w:val="00A011FE"/>
    <w:rsid w:val="00A01E79"/>
    <w:rsid w:val="00A02E43"/>
    <w:rsid w:val="00A05368"/>
    <w:rsid w:val="00A05D27"/>
    <w:rsid w:val="00A065F9"/>
    <w:rsid w:val="00A07011"/>
    <w:rsid w:val="00A07F34"/>
    <w:rsid w:val="00A07F8A"/>
    <w:rsid w:val="00A22154"/>
    <w:rsid w:val="00A24058"/>
    <w:rsid w:val="00A24CFD"/>
    <w:rsid w:val="00A25788"/>
    <w:rsid w:val="00A25C38"/>
    <w:rsid w:val="00A33394"/>
    <w:rsid w:val="00A3490D"/>
    <w:rsid w:val="00A34D9C"/>
    <w:rsid w:val="00A35824"/>
    <w:rsid w:val="00A36BBE"/>
    <w:rsid w:val="00A37C20"/>
    <w:rsid w:val="00A40D9E"/>
    <w:rsid w:val="00A41DF7"/>
    <w:rsid w:val="00A420B1"/>
    <w:rsid w:val="00A42A7C"/>
    <w:rsid w:val="00A42ECA"/>
    <w:rsid w:val="00A4307A"/>
    <w:rsid w:val="00A46DEF"/>
    <w:rsid w:val="00A47EBB"/>
    <w:rsid w:val="00A517A5"/>
    <w:rsid w:val="00A51CDD"/>
    <w:rsid w:val="00A563F8"/>
    <w:rsid w:val="00A56BBA"/>
    <w:rsid w:val="00A571A0"/>
    <w:rsid w:val="00A57A3E"/>
    <w:rsid w:val="00A60AFD"/>
    <w:rsid w:val="00A6730D"/>
    <w:rsid w:val="00A71625"/>
    <w:rsid w:val="00A71B9B"/>
    <w:rsid w:val="00A71C85"/>
    <w:rsid w:val="00A724FE"/>
    <w:rsid w:val="00A73E10"/>
    <w:rsid w:val="00A751C7"/>
    <w:rsid w:val="00A80008"/>
    <w:rsid w:val="00A80397"/>
    <w:rsid w:val="00A80466"/>
    <w:rsid w:val="00A81758"/>
    <w:rsid w:val="00A837CA"/>
    <w:rsid w:val="00A84CE5"/>
    <w:rsid w:val="00A87844"/>
    <w:rsid w:val="00A9119A"/>
    <w:rsid w:val="00A912E2"/>
    <w:rsid w:val="00A9227B"/>
    <w:rsid w:val="00A9394B"/>
    <w:rsid w:val="00A94A9A"/>
    <w:rsid w:val="00A97A55"/>
    <w:rsid w:val="00AA038C"/>
    <w:rsid w:val="00AA3471"/>
    <w:rsid w:val="00AA414F"/>
    <w:rsid w:val="00AA577B"/>
    <w:rsid w:val="00AA5AF7"/>
    <w:rsid w:val="00AA5C88"/>
    <w:rsid w:val="00AA7A09"/>
    <w:rsid w:val="00AB2018"/>
    <w:rsid w:val="00AB3B50"/>
    <w:rsid w:val="00AB3D62"/>
    <w:rsid w:val="00AB562C"/>
    <w:rsid w:val="00AC05B1"/>
    <w:rsid w:val="00AC450C"/>
    <w:rsid w:val="00AD340B"/>
    <w:rsid w:val="00AD356C"/>
    <w:rsid w:val="00AD5201"/>
    <w:rsid w:val="00AE2914"/>
    <w:rsid w:val="00AE2A92"/>
    <w:rsid w:val="00AE68ED"/>
    <w:rsid w:val="00AE6D15"/>
    <w:rsid w:val="00AE7023"/>
    <w:rsid w:val="00AE78AA"/>
    <w:rsid w:val="00AF0EF3"/>
    <w:rsid w:val="00AF14B9"/>
    <w:rsid w:val="00AF1F49"/>
    <w:rsid w:val="00AF2D81"/>
    <w:rsid w:val="00AF576D"/>
    <w:rsid w:val="00B02463"/>
    <w:rsid w:val="00B04182"/>
    <w:rsid w:val="00B05ECF"/>
    <w:rsid w:val="00B07AE3"/>
    <w:rsid w:val="00B102C7"/>
    <w:rsid w:val="00B11430"/>
    <w:rsid w:val="00B12A5D"/>
    <w:rsid w:val="00B16A9E"/>
    <w:rsid w:val="00B242F4"/>
    <w:rsid w:val="00B2477A"/>
    <w:rsid w:val="00B24D1C"/>
    <w:rsid w:val="00B26EA5"/>
    <w:rsid w:val="00B30072"/>
    <w:rsid w:val="00B30481"/>
    <w:rsid w:val="00B31180"/>
    <w:rsid w:val="00B3312F"/>
    <w:rsid w:val="00B34A0E"/>
    <w:rsid w:val="00B34C49"/>
    <w:rsid w:val="00B353EB"/>
    <w:rsid w:val="00B4016F"/>
    <w:rsid w:val="00B407AC"/>
    <w:rsid w:val="00B43374"/>
    <w:rsid w:val="00B439C4"/>
    <w:rsid w:val="00B43ACB"/>
    <w:rsid w:val="00B4535E"/>
    <w:rsid w:val="00B47634"/>
    <w:rsid w:val="00B52A8C"/>
    <w:rsid w:val="00B534C3"/>
    <w:rsid w:val="00B54707"/>
    <w:rsid w:val="00B56155"/>
    <w:rsid w:val="00B5636B"/>
    <w:rsid w:val="00B57EE2"/>
    <w:rsid w:val="00B621E0"/>
    <w:rsid w:val="00B62F11"/>
    <w:rsid w:val="00B62FD5"/>
    <w:rsid w:val="00B63042"/>
    <w:rsid w:val="00B6312D"/>
    <w:rsid w:val="00B636A8"/>
    <w:rsid w:val="00B665C6"/>
    <w:rsid w:val="00B71A63"/>
    <w:rsid w:val="00B72AD8"/>
    <w:rsid w:val="00B74441"/>
    <w:rsid w:val="00B758A5"/>
    <w:rsid w:val="00B75A48"/>
    <w:rsid w:val="00B805AF"/>
    <w:rsid w:val="00B82BD5"/>
    <w:rsid w:val="00B838DE"/>
    <w:rsid w:val="00B856D7"/>
    <w:rsid w:val="00B869EC"/>
    <w:rsid w:val="00B9073E"/>
    <w:rsid w:val="00B918E7"/>
    <w:rsid w:val="00B91CFF"/>
    <w:rsid w:val="00B92383"/>
    <w:rsid w:val="00B9397A"/>
    <w:rsid w:val="00B9633D"/>
    <w:rsid w:val="00B967D5"/>
    <w:rsid w:val="00BA02C6"/>
    <w:rsid w:val="00BA148C"/>
    <w:rsid w:val="00BA2EBE"/>
    <w:rsid w:val="00BA5F58"/>
    <w:rsid w:val="00BB0F28"/>
    <w:rsid w:val="00BB35B0"/>
    <w:rsid w:val="00BB458A"/>
    <w:rsid w:val="00BB56B2"/>
    <w:rsid w:val="00BB693F"/>
    <w:rsid w:val="00BB6C11"/>
    <w:rsid w:val="00BC34C6"/>
    <w:rsid w:val="00BC35F5"/>
    <w:rsid w:val="00BC5953"/>
    <w:rsid w:val="00BD00D3"/>
    <w:rsid w:val="00BD1659"/>
    <w:rsid w:val="00BD1FB5"/>
    <w:rsid w:val="00BD3AA9"/>
    <w:rsid w:val="00BD4A18"/>
    <w:rsid w:val="00BD6DB2"/>
    <w:rsid w:val="00BD73A1"/>
    <w:rsid w:val="00BE11CF"/>
    <w:rsid w:val="00BE21AB"/>
    <w:rsid w:val="00BE43CE"/>
    <w:rsid w:val="00BE55CB"/>
    <w:rsid w:val="00BE7067"/>
    <w:rsid w:val="00BE7702"/>
    <w:rsid w:val="00BF21AC"/>
    <w:rsid w:val="00BF3BB2"/>
    <w:rsid w:val="00BF617A"/>
    <w:rsid w:val="00C00D0A"/>
    <w:rsid w:val="00C0234E"/>
    <w:rsid w:val="00C0379D"/>
    <w:rsid w:val="00C03931"/>
    <w:rsid w:val="00C05C7B"/>
    <w:rsid w:val="00C05FE3"/>
    <w:rsid w:val="00C0697B"/>
    <w:rsid w:val="00C07E6D"/>
    <w:rsid w:val="00C110B6"/>
    <w:rsid w:val="00C11DA9"/>
    <w:rsid w:val="00C2136D"/>
    <w:rsid w:val="00C214EE"/>
    <w:rsid w:val="00C22BB0"/>
    <w:rsid w:val="00C2314B"/>
    <w:rsid w:val="00C23F26"/>
    <w:rsid w:val="00C244A0"/>
    <w:rsid w:val="00C24971"/>
    <w:rsid w:val="00C25355"/>
    <w:rsid w:val="00C254F7"/>
    <w:rsid w:val="00C26BE5"/>
    <w:rsid w:val="00C26E4D"/>
    <w:rsid w:val="00C27909"/>
    <w:rsid w:val="00C27B03"/>
    <w:rsid w:val="00C303CA"/>
    <w:rsid w:val="00C314E1"/>
    <w:rsid w:val="00C34397"/>
    <w:rsid w:val="00C36973"/>
    <w:rsid w:val="00C40503"/>
    <w:rsid w:val="00C4095D"/>
    <w:rsid w:val="00C41CE6"/>
    <w:rsid w:val="00C4220D"/>
    <w:rsid w:val="00C47883"/>
    <w:rsid w:val="00C50222"/>
    <w:rsid w:val="00C50ABC"/>
    <w:rsid w:val="00C529F5"/>
    <w:rsid w:val="00C5727F"/>
    <w:rsid w:val="00C573A4"/>
    <w:rsid w:val="00C57A9C"/>
    <w:rsid w:val="00C601D2"/>
    <w:rsid w:val="00C65BCC"/>
    <w:rsid w:val="00C66970"/>
    <w:rsid w:val="00C71F4D"/>
    <w:rsid w:val="00C8691C"/>
    <w:rsid w:val="00C86CB4"/>
    <w:rsid w:val="00C96295"/>
    <w:rsid w:val="00C96364"/>
    <w:rsid w:val="00C96B6F"/>
    <w:rsid w:val="00CA03DF"/>
    <w:rsid w:val="00CA168A"/>
    <w:rsid w:val="00CA2097"/>
    <w:rsid w:val="00CA357E"/>
    <w:rsid w:val="00CA420F"/>
    <w:rsid w:val="00CA44F9"/>
    <w:rsid w:val="00CA4A69"/>
    <w:rsid w:val="00CA539F"/>
    <w:rsid w:val="00CB3CC7"/>
    <w:rsid w:val="00CB722E"/>
    <w:rsid w:val="00CC11DE"/>
    <w:rsid w:val="00CC1F0D"/>
    <w:rsid w:val="00CC2A81"/>
    <w:rsid w:val="00CC3E0C"/>
    <w:rsid w:val="00CC58D3"/>
    <w:rsid w:val="00CC784D"/>
    <w:rsid w:val="00CC7AE7"/>
    <w:rsid w:val="00CD5D33"/>
    <w:rsid w:val="00CE1429"/>
    <w:rsid w:val="00CE3A0E"/>
    <w:rsid w:val="00CE71E7"/>
    <w:rsid w:val="00CF1E15"/>
    <w:rsid w:val="00CF7CA4"/>
    <w:rsid w:val="00D00A8D"/>
    <w:rsid w:val="00D02284"/>
    <w:rsid w:val="00D03268"/>
    <w:rsid w:val="00D0337B"/>
    <w:rsid w:val="00D05C6A"/>
    <w:rsid w:val="00D07777"/>
    <w:rsid w:val="00D079B2"/>
    <w:rsid w:val="00D10B64"/>
    <w:rsid w:val="00D114E9"/>
    <w:rsid w:val="00D17CD8"/>
    <w:rsid w:val="00D24DD7"/>
    <w:rsid w:val="00D2527C"/>
    <w:rsid w:val="00D253E5"/>
    <w:rsid w:val="00D272C2"/>
    <w:rsid w:val="00D313B3"/>
    <w:rsid w:val="00D31D5E"/>
    <w:rsid w:val="00D34153"/>
    <w:rsid w:val="00D35B8E"/>
    <w:rsid w:val="00D40F07"/>
    <w:rsid w:val="00D429C6"/>
    <w:rsid w:val="00D43FE5"/>
    <w:rsid w:val="00D4441F"/>
    <w:rsid w:val="00D448EC"/>
    <w:rsid w:val="00D461A3"/>
    <w:rsid w:val="00D47748"/>
    <w:rsid w:val="00D5178F"/>
    <w:rsid w:val="00D518DF"/>
    <w:rsid w:val="00D54CC3"/>
    <w:rsid w:val="00D6041A"/>
    <w:rsid w:val="00D60CAF"/>
    <w:rsid w:val="00D61258"/>
    <w:rsid w:val="00D619B6"/>
    <w:rsid w:val="00D633EB"/>
    <w:rsid w:val="00D63F9C"/>
    <w:rsid w:val="00D660D9"/>
    <w:rsid w:val="00D677D0"/>
    <w:rsid w:val="00D70BE7"/>
    <w:rsid w:val="00D736AC"/>
    <w:rsid w:val="00D742CF"/>
    <w:rsid w:val="00D747AA"/>
    <w:rsid w:val="00D74A4E"/>
    <w:rsid w:val="00D75A7E"/>
    <w:rsid w:val="00D817D1"/>
    <w:rsid w:val="00D82FF7"/>
    <w:rsid w:val="00D84271"/>
    <w:rsid w:val="00D847FE"/>
    <w:rsid w:val="00D86B9C"/>
    <w:rsid w:val="00D900CD"/>
    <w:rsid w:val="00D90A39"/>
    <w:rsid w:val="00D9123D"/>
    <w:rsid w:val="00D91D6B"/>
    <w:rsid w:val="00D93D70"/>
    <w:rsid w:val="00D964EA"/>
    <w:rsid w:val="00D966D0"/>
    <w:rsid w:val="00DA014B"/>
    <w:rsid w:val="00DA0C59"/>
    <w:rsid w:val="00DA3991"/>
    <w:rsid w:val="00DA72A1"/>
    <w:rsid w:val="00DA7F95"/>
    <w:rsid w:val="00DB01F1"/>
    <w:rsid w:val="00DB0865"/>
    <w:rsid w:val="00DB3222"/>
    <w:rsid w:val="00DB5575"/>
    <w:rsid w:val="00DB7E6C"/>
    <w:rsid w:val="00DC4F68"/>
    <w:rsid w:val="00DC54BF"/>
    <w:rsid w:val="00DC64B0"/>
    <w:rsid w:val="00DC6B1E"/>
    <w:rsid w:val="00DD2129"/>
    <w:rsid w:val="00DD252A"/>
    <w:rsid w:val="00DD410F"/>
    <w:rsid w:val="00DD43D0"/>
    <w:rsid w:val="00DD5949"/>
    <w:rsid w:val="00DD5A29"/>
    <w:rsid w:val="00DD5D9D"/>
    <w:rsid w:val="00DE2E5C"/>
    <w:rsid w:val="00DE325A"/>
    <w:rsid w:val="00DE35CB"/>
    <w:rsid w:val="00DF0371"/>
    <w:rsid w:val="00DF0EF0"/>
    <w:rsid w:val="00DF21E9"/>
    <w:rsid w:val="00DF22C7"/>
    <w:rsid w:val="00DF39CD"/>
    <w:rsid w:val="00DF5588"/>
    <w:rsid w:val="00DF5CC9"/>
    <w:rsid w:val="00E005D3"/>
    <w:rsid w:val="00E00F14"/>
    <w:rsid w:val="00E01CB8"/>
    <w:rsid w:val="00E04F9D"/>
    <w:rsid w:val="00E06386"/>
    <w:rsid w:val="00E07452"/>
    <w:rsid w:val="00E075C5"/>
    <w:rsid w:val="00E1051A"/>
    <w:rsid w:val="00E111F3"/>
    <w:rsid w:val="00E11668"/>
    <w:rsid w:val="00E118E7"/>
    <w:rsid w:val="00E122B7"/>
    <w:rsid w:val="00E13711"/>
    <w:rsid w:val="00E14ACC"/>
    <w:rsid w:val="00E14E19"/>
    <w:rsid w:val="00E16C1F"/>
    <w:rsid w:val="00E21B55"/>
    <w:rsid w:val="00E221D3"/>
    <w:rsid w:val="00E22EFD"/>
    <w:rsid w:val="00E24EB4"/>
    <w:rsid w:val="00E26580"/>
    <w:rsid w:val="00E30635"/>
    <w:rsid w:val="00E317AA"/>
    <w:rsid w:val="00E320ED"/>
    <w:rsid w:val="00E33AFB"/>
    <w:rsid w:val="00E34218"/>
    <w:rsid w:val="00E4555B"/>
    <w:rsid w:val="00E4625B"/>
    <w:rsid w:val="00E46282"/>
    <w:rsid w:val="00E47747"/>
    <w:rsid w:val="00E511EE"/>
    <w:rsid w:val="00E51289"/>
    <w:rsid w:val="00E5216E"/>
    <w:rsid w:val="00E526FF"/>
    <w:rsid w:val="00E54041"/>
    <w:rsid w:val="00E5529C"/>
    <w:rsid w:val="00E6360B"/>
    <w:rsid w:val="00E6538B"/>
    <w:rsid w:val="00E657C6"/>
    <w:rsid w:val="00E75D40"/>
    <w:rsid w:val="00E81965"/>
    <w:rsid w:val="00E81A88"/>
    <w:rsid w:val="00E82344"/>
    <w:rsid w:val="00E84C82"/>
    <w:rsid w:val="00E84D64"/>
    <w:rsid w:val="00E85434"/>
    <w:rsid w:val="00E87408"/>
    <w:rsid w:val="00E914C4"/>
    <w:rsid w:val="00E919B3"/>
    <w:rsid w:val="00E934F5"/>
    <w:rsid w:val="00E96961"/>
    <w:rsid w:val="00EA17C7"/>
    <w:rsid w:val="00EA4FBB"/>
    <w:rsid w:val="00EA72EC"/>
    <w:rsid w:val="00EA7A57"/>
    <w:rsid w:val="00EB11CB"/>
    <w:rsid w:val="00EB1327"/>
    <w:rsid w:val="00EB1C71"/>
    <w:rsid w:val="00EB275A"/>
    <w:rsid w:val="00EB2A8B"/>
    <w:rsid w:val="00EB4034"/>
    <w:rsid w:val="00EB57CA"/>
    <w:rsid w:val="00EB5880"/>
    <w:rsid w:val="00EB786A"/>
    <w:rsid w:val="00EC00A1"/>
    <w:rsid w:val="00EC1578"/>
    <w:rsid w:val="00EC1BFC"/>
    <w:rsid w:val="00EC1C72"/>
    <w:rsid w:val="00EC2897"/>
    <w:rsid w:val="00EC3356"/>
    <w:rsid w:val="00EC3CC9"/>
    <w:rsid w:val="00EC59EA"/>
    <w:rsid w:val="00EC5D85"/>
    <w:rsid w:val="00EC680A"/>
    <w:rsid w:val="00EC7434"/>
    <w:rsid w:val="00ED04C1"/>
    <w:rsid w:val="00ED4809"/>
    <w:rsid w:val="00ED511C"/>
    <w:rsid w:val="00ED5142"/>
    <w:rsid w:val="00ED5DD2"/>
    <w:rsid w:val="00ED7229"/>
    <w:rsid w:val="00EE1544"/>
    <w:rsid w:val="00EE2210"/>
    <w:rsid w:val="00EE25CB"/>
    <w:rsid w:val="00EE2BED"/>
    <w:rsid w:val="00EE3512"/>
    <w:rsid w:val="00EE374B"/>
    <w:rsid w:val="00EE42D7"/>
    <w:rsid w:val="00EE4A87"/>
    <w:rsid w:val="00EE7B89"/>
    <w:rsid w:val="00EF2869"/>
    <w:rsid w:val="00EF3BBE"/>
    <w:rsid w:val="00F02EC8"/>
    <w:rsid w:val="00F05513"/>
    <w:rsid w:val="00F05D60"/>
    <w:rsid w:val="00F06CA7"/>
    <w:rsid w:val="00F06E11"/>
    <w:rsid w:val="00F07224"/>
    <w:rsid w:val="00F07FD3"/>
    <w:rsid w:val="00F10897"/>
    <w:rsid w:val="00F11A02"/>
    <w:rsid w:val="00F11BB5"/>
    <w:rsid w:val="00F1296C"/>
    <w:rsid w:val="00F1417B"/>
    <w:rsid w:val="00F1712D"/>
    <w:rsid w:val="00F17A17"/>
    <w:rsid w:val="00F208A0"/>
    <w:rsid w:val="00F209BB"/>
    <w:rsid w:val="00F2115E"/>
    <w:rsid w:val="00F27B3D"/>
    <w:rsid w:val="00F30ABD"/>
    <w:rsid w:val="00F31301"/>
    <w:rsid w:val="00F322CA"/>
    <w:rsid w:val="00F34B1C"/>
    <w:rsid w:val="00F34B99"/>
    <w:rsid w:val="00F354C0"/>
    <w:rsid w:val="00F36D4F"/>
    <w:rsid w:val="00F37BDA"/>
    <w:rsid w:val="00F40287"/>
    <w:rsid w:val="00F40A55"/>
    <w:rsid w:val="00F40B02"/>
    <w:rsid w:val="00F41E81"/>
    <w:rsid w:val="00F42324"/>
    <w:rsid w:val="00F466DF"/>
    <w:rsid w:val="00F4683D"/>
    <w:rsid w:val="00F47FDE"/>
    <w:rsid w:val="00F51720"/>
    <w:rsid w:val="00F51CF2"/>
    <w:rsid w:val="00F52DAB"/>
    <w:rsid w:val="00F543F0"/>
    <w:rsid w:val="00F55E3E"/>
    <w:rsid w:val="00F5758A"/>
    <w:rsid w:val="00F57601"/>
    <w:rsid w:val="00F63507"/>
    <w:rsid w:val="00F73F99"/>
    <w:rsid w:val="00F75F80"/>
    <w:rsid w:val="00F81D29"/>
    <w:rsid w:val="00F85861"/>
    <w:rsid w:val="00F90BE5"/>
    <w:rsid w:val="00F91C4D"/>
    <w:rsid w:val="00F92FD9"/>
    <w:rsid w:val="00FA3487"/>
    <w:rsid w:val="00FA37B1"/>
    <w:rsid w:val="00FA3E0B"/>
    <w:rsid w:val="00FA5EF7"/>
    <w:rsid w:val="00FA6684"/>
    <w:rsid w:val="00FA731E"/>
    <w:rsid w:val="00FA7BD0"/>
    <w:rsid w:val="00FB034A"/>
    <w:rsid w:val="00FB0FD8"/>
    <w:rsid w:val="00FB1DCF"/>
    <w:rsid w:val="00FB2B38"/>
    <w:rsid w:val="00FB2BA4"/>
    <w:rsid w:val="00FB556B"/>
    <w:rsid w:val="00FB61CE"/>
    <w:rsid w:val="00FB7A07"/>
    <w:rsid w:val="00FC04CC"/>
    <w:rsid w:val="00FC2066"/>
    <w:rsid w:val="00FC6358"/>
    <w:rsid w:val="00FC683A"/>
    <w:rsid w:val="00FC6D24"/>
    <w:rsid w:val="00FC728C"/>
    <w:rsid w:val="00FD1381"/>
    <w:rsid w:val="00FD320D"/>
    <w:rsid w:val="00FD331C"/>
    <w:rsid w:val="00FD48D0"/>
    <w:rsid w:val="00FE1A55"/>
    <w:rsid w:val="00FE1B98"/>
    <w:rsid w:val="00FE23DE"/>
    <w:rsid w:val="00FE6B2B"/>
    <w:rsid w:val="00FE7146"/>
    <w:rsid w:val="00FF1801"/>
    <w:rsid w:val="00FF37DE"/>
    <w:rsid w:val="00FF404C"/>
    <w:rsid w:val="00FF5E04"/>
    <w:rsid w:val="00FF6842"/>
    <w:rsid w:val="01FC11EB"/>
    <w:rsid w:val="07835A23"/>
    <w:rsid w:val="088A2204"/>
    <w:rsid w:val="08914802"/>
    <w:rsid w:val="094A5164"/>
    <w:rsid w:val="0AD85664"/>
    <w:rsid w:val="10673BC0"/>
    <w:rsid w:val="118F5900"/>
    <w:rsid w:val="15E6303A"/>
    <w:rsid w:val="175903B6"/>
    <w:rsid w:val="1C135E4B"/>
    <w:rsid w:val="1D2471DD"/>
    <w:rsid w:val="202A0BD4"/>
    <w:rsid w:val="225C7B37"/>
    <w:rsid w:val="232F262A"/>
    <w:rsid w:val="24E41ACE"/>
    <w:rsid w:val="26E959CC"/>
    <w:rsid w:val="27095583"/>
    <w:rsid w:val="282A0713"/>
    <w:rsid w:val="28BA4371"/>
    <w:rsid w:val="2A900457"/>
    <w:rsid w:val="2B1822DE"/>
    <w:rsid w:val="2B2227C3"/>
    <w:rsid w:val="2C401841"/>
    <w:rsid w:val="2D3B582C"/>
    <w:rsid w:val="2E605654"/>
    <w:rsid w:val="2E763D80"/>
    <w:rsid w:val="2F11027C"/>
    <w:rsid w:val="2F513AE3"/>
    <w:rsid w:val="307231AE"/>
    <w:rsid w:val="32833E08"/>
    <w:rsid w:val="330139DB"/>
    <w:rsid w:val="35B06D17"/>
    <w:rsid w:val="36721CFE"/>
    <w:rsid w:val="38F73363"/>
    <w:rsid w:val="3C692502"/>
    <w:rsid w:val="3C7E7376"/>
    <w:rsid w:val="3C9D2C58"/>
    <w:rsid w:val="3D864988"/>
    <w:rsid w:val="3DF352A1"/>
    <w:rsid w:val="3E7267E4"/>
    <w:rsid w:val="404B0114"/>
    <w:rsid w:val="406F4EE0"/>
    <w:rsid w:val="40CE0D8A"/>
    <w:rsid w:val="412F66BD"/>
    <w:rsid w:val="418226D2"/>
    <w:rsid w:val="41EC779C"/>
    <w:rsid w:val="438F797D"/>
    <w:rsid w:val="46690A86"/>
    <w:rsid w:val="4A1968FE"/>
    <w:rsid w:val="4A974B12"/>
    <w:rsid w:val="4B911242"/>
    <w:rsid w:val="4C273F4D"/>
    <w:rsid w:val="4C940185"/>
    <w:rsid w:val="50431CAA"/>
    <w:rsid w:val="50A46E63"/>
    <w:rsid w:val="52F51E32"/>
    <w:rsid w:val="54931D66"/>
    <w:rsid w:val="560A5D1C"/>
    <w:rsid w:val="5672170D"/>
    <w:rsid w:val="583C17CF"/>
    <w:rsid w:val="58C90FF4"/>
    <w:rsid w:val="5A402B57"/>
    <w:rsid w:val="5D253DCB"/>
    <w:rsid w:val="5D3B53BA"/>
    <w:rsid w:val="5DF04D61"/>
    <w:rsid w:val="60DF65A9"/>
    <w:rsid w:val="63926D65"/>
    <w:rsid w:val="64AF415F"/>
    <w:rsid w:val="677163FB"/>
    <w:rsid w:val="678A08C6"/>
    <w:rsid w:val="68347B58"/>
    <w:rsid w:val="689566B7"/>
    <w:rsid w:val="6AEF02CC"/>
    <w:rsid w:val="6D0D376E"/>
    <w:rsid w:val="6DD27F71"/>
    <w:rsid w:val="70050161"/>
    <w:rsid w:val="70A369B6"/>
    <w:rsid w:val="74C60C3A"/>
    <w:rsid w:val="769C33A9"/>
    <w:rsid w:val="7A023D7B"/>
    <w:rsid w:val="7A6160CF"/>
    <w:rsid w:val="7A8A41A4"/>
    <w:rsid w:val="7BBA7A36"/>
    <w:rsid w:val="7F030BFC"/>
    <w:rsid w:val="7FC65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0919882-37C1-44EF-A493-EE5AB4B7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9">
    <w:name w:val="Normal"/>
    <w:qFormat/>
    <w:pPr>
      <w:widowControl w:val="0"/>
      <w:jc w:val="both"/>
    </w:pPr>
    <w:rPr>
      <w:kern w:val="2"/>
      <w:sz w:val="21"/>
      <w:szCs w:val="24"/>
    </w:rPr>
  </w:style>
  <w:style w:type="paragraph" w:styleId="1">
    <w:name w:val="heading 1"/>
    <w:basedOn w:val="aff9"/>
    <w:next w:val="aff9"/>
    <w:link w:val="10"/>
    <w:qFormat/>
    <w:pPr>
      <w:keepNext/>
      <w:keepLines/>
      <w:spacing w:before="340" w:after="330" w:line="578" w:lineRule="auto"/>
      <w:outlineLvl w:val="0"/>
    </w:pPr>
    <w:rPr>
      <w:b/>
      <w:bCs/>
      <w:kern w:val="44"/>
      <w:sz w:val="44"/>
      <w:szCs w:val="44"/>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TOC7">
    <w:name w:val="toc 7"/>
    <w:basedOn w:val="aff9"/>
    <w:next w:val="aff9"/>
    <w:uiPriority w:val="39"/>
    <w:qFormat/>
    <w:pPr>
      <w:tabs>
        <w:tab w:val="right" w:leader="dot" w:pos="9242"/>
      </w:tabs>
      <w:ind w:firstLineChars="500" w:firstLine="1050"/>
      <w:jc w:val="left"/>
    </w:pPr>
    <w:rPr>
      <w:rFonts w:ascii="宋体"/>
      <w:szCs w:val="21"/>
    </w:rPr>
  </w:style>
  <w:style w:type="paragraph" w:styleId="8">
    <w:name w:val="index 8"/>
    <w:basedOn w:val="aff9"/>
    <w:next w:val="aff9"/>
    <w:qFormat/>
    <w:pPr>
      <w:ind w:left="1680" w:hanging="210"/>
      <w:jc w:val="left"/>
    </w:pPr>
    <w:rPr>
      <w:rFonts w:ascii="Calibri" w:hAnsi="Calibri"/>
      <w:sz w:val="20"/>
      <w:szCs w:val="20"/>
    </w:rPr>
  </w:style>
  <w:style w:type="paragraph" w:styleId="affd">
    <w:name w:val="caption"/>
    <w:basedOn w:val="aff9"/>
    <w:next w:val="aff9"/>
    <w:qFormat/>
    <w:pPr>
      <w:spacing w:before="152" w:after="160"/>
    </w:pPr>
    <w:rPr>
      <w:rFonts w:ascii="Arial" w:eastAsia="黑体" w:hAnsi="Arial" w:cs="Arial"/>
      <w:sz w:val="20"/>
      <w:szCs w:val="20"/>
    </w:rPr>
  </w:style>
  <w:style w:type="paragraph" w:styleId="5">
    <w:name w:val="index 5"/>
    <w:basedOn w:val="aff9"/>
    <w:next w:val="aff9"/>
    <w:qFormat/>
    <w:pPr>
      <w:ind w:left="1050" w:hanging="210"/>
      <w:jc w:val="left"/>
    </w:pPr>
    <w:rPr>
      <w:rFonts w:ascii="Calibri" w:hAnsi="Calibri"/>
      <w:sz w:val="20"/>
      <w:szCs w:val="20"/>
    </w:rPr>
  </w:style>
  <w:style w:type="paragraph" w:styleId="af7">
    <w:name w:val="List Bullet"/>
    <w:basedOn w:val="aff9"/>
    <w:qFormat/>
    <w:pPr>
      <w:widowControl/>
      <w:numPr>
        <w:numId w:val="1"/>
      </w:numPr>
      <w:spacing w:before="120" w:after="120"/>
      <w:jc w:val="left"/>
    </w:pPr>
    <w:rPr>
      <w:kern w:val="0"/>
      <w:sz w:val="24"/>
      <w:szCs w:val="20"/>
      <w:lang w:eastAsia="en-US"/>
    </w:rPr>
  </w:style>
  <w:style w:type="paragraph" w:styleId="affe">
    <w:name w:val="Document Map"/>
    <w:basedOn w:val="aff9"/>
    <w:semiHidden/>
    <w:qFormat/>
    <w:pPr>
      <w:shd w:val="clear" w:color="auto" w:fill="000080"/>
    </w:pPr>
  </w:style>
  <w:style w:type="paragraph" w:styleId="afff">
    <w:name w:val="annotation text"/>
    <w:basedOn w:val="aff9"/>
    <w:link w:val="afff0"/>
    <w:uiPriority w:val="99"/>
    <w:qFormat/>
    <w:pPr>
      <w:jc w:val="left"/>
    </w:pPr>
    <w:rPr>
      <w:rFonts w:ascii="宋体" w:cs="Arial"/>
      <w:color w:val="000000"/>
      <w:szCs w:val="18"/>
    </w:rPr>
  </w:style>
  <w:style w:type="paragraph" w:styleId="6">
    <w:name w:val="index 6"/>
    <w:basedOn w:val="aff9"/>
    <w:next w:val="aff9"/>
    <w:qFormat/>
    <w:pPr>
      <w:ind w:left="1260" w:hanging="210"/>
      <w:jc w:val="left"/>
    </w:pPr>
    <w:rPr>
      <w:rFonts w:ascii="Calibri" w:hAnsi="Calibri"/>
      <w:sz w:val="20"/>
      <w:szCs w:val="20"/>
    </w:rPr>
  </w:style>
  <w:style w:type="paragraph" w:styleId="afff1">
    <w:name w:val="Body Text"/>
    <w:basedOn w:val="aff9"/>
    <w:link w:val="afff2"/>
    <w:uiPriority w:val="1"/>
    <w:qFormat/>
    <w:pPr>
      <w:autoSpaceDE w:val="0"/>
      <w:autoSpaceDN w:val="0"/>
      <w:ind w:left="638"/>
      <w:jc w:val="left"/>
    </w:pPr>
    <w:rPr>
      <w:rFonts w:ascii="宋体" w:hAnsi="宋体" w:cs="宋体"/>
      <w:kern w:val="0"/>
      <w:szCs w:val="21"/>
      <w:lang w:eastAsia="en-US"/>
    </w:rPr>
  </w:style>
  <w:style w:type="paragraph" w:styleId="4">
    <w:name w:val="index 4"/>
    <w:basedOn w:val="aff9"/>
    <w:next w:val="aff9"/>
    <w:qFormat/>
    <w:pPr>
      <w:ind w:left="840" w:hanging="210"/>
      <w:jc w:val="left"/>
    </w:pPr>
    <w:rPr>
      <w:rFonts w:ascii="Calibri" w:hAnsi="Calibri"/>
      <w:sz w:val="20"/>
      <w:szCs w:val="20"/>
    </w:rPr>
  </w:style>
  <w:style w:type="paragraph" w:styleId="TOC5">
    <w:name w:val="toc 5"/>
    <w:basedOn w:val="aff9"/>
    <w:next w:val="aff9"/>
    <w:uiPriority w:val="39"/>
    <w:qFormat/>
    <w:pPr>
      <w:tabs>
        <w:tab w:val="right" w:leader="dot" w:pos="9242"/>
      </w:tabs>
      <w:ind w:firstLineChars="300" w:firstLine="630"/>
      <w:jc w:val="left"/>
    </w:pPr>
    <w:rPr>
      <w:rFonts w:ascii="宋体"/>
      <w:szCs w:val="21"/>
    </w:rPr>
  </w:style>
  <w:style w:type="paragraph" w:styleId="TOC3">
    <w:name w:val="toc 3"/>
    <w:basedOn w:val="aff9"/>
    <w:next w:val="aff9"/>
    <w:uiPriority w:val="39"/>
    <w:qFormat/>
    <w:pPr>
      <w:tabs>
        <w:tab w:val="right" w:leader="dot" w:pos="9242"/>
      </w:tabs>
      <w:ind w:firstLineChars="100" w:firstLine="210"/>
      <w:jc w:val="left"/>
    </w:pPr>
    <w:rPr>
      <w:rFonts w:ascii="宋体"/>
      <w:szCs w:val="21"/>
    </w:rPr>
  </w:style>
  <w:style w:type="paragraph" w:styleId="TOC8">
    <w:name w:val="toc 8"/>
    <w:basedOn w:val="aff9"/>
    <w:next w:val="aff9"/>
    <w:uiPriority w:val="39"/>
    <w:qFormat/>
    <w:pPr>
      <w:tabs>
        <w:tab w:val="right" w:leader="dot" w:pos="9242"/>
      </w:tabs>
      <w:ind w:firstLineChars="600" w:firstLine="1260"/>
      <w:jc w:val="left"/>
    </w:pPr>
    <w:rPr>
      <w:rFonts w:ascii="宋体"/>
      <w:szCs w:val="21"/>
    </w:rPr>
  </w:style>
  <w:style w:type="paragraph" w:styleId="3">
    <w:name w:val="index 3"/>
    <w:basedOn w:val="aff9"/>
    <w:next w:val="aff9"/>
    <w:qFormat/>
    <w:pPr>
      <w:ind w:left="630" w:hanging="210"/>
      <w:jc w:val="left"/>
    </w:pPr>
    <w:rPr>
      <w:rFonts w:ascii="Calibri" w:hAnsi="Calibri"/>
      <w:sz w:val="20"/>
      <w:szCs w:val="20"/>
    </w:rPr>
  </w:style>
  <w:style w:type="paragraph" w:styleId="afff3">
    <w:name w:val="endnote text"/>
    <w:basedOn w:val="aff9"/>
    <w:semiHidden/>
    <w:qFormat/>
    <w:pPr>
      <w:snapToGrid w:val="0"/>
      <w:jc w:val="left"/>
    </w:pPr>
  </w:style>
  <w:style w:type="paragraph" w:styleId="afff4">
    <w:name w:val="Balloon Text"/>
    <w:basedOn w:val="aff9"/>
    <w:link w:val="afff5"/>
    <w:qFormat/>
    <w:rPr>
      <w:sz w:val="18"/>
      <w:szCs w:val="18"/>
    </w:rPr>
  </w:style>
  <w:style w:type="paragraph" w:styleId="afff6">
    <w:name w:val="footer"/>
    <w:basedOn w:val="aff9"/>
    <w:qFormat/>
    <w:pPr>
      <w:snapToGrid w:val="0"/>
      <w:ind w:rightChars="100" w:right="210"/>
      <w:jc w:val="right"/>
    </w:pPr>
    <w:rPr>
      <w:sz w:val="18"/>
      <w:szCs w:val="18"/>
    </w:rPr>
  </w:style>
  <w:style w:type="paragraph" w:styleId="afff7">
    <w:name w:val="header"/>
    <w:basedOn w:val="aff9"/>
    <w:qFormat/>
    <w:pPr>
      <w:snapToGrid w:val="0"/>
      <w:jc w:val="left"/>
    </w:pPr>
    <w:rPr>
      <w:sz w:val="18"/>
      <w:szCs w:val="18"/>
    </w:rPr>
  </w:style>
  <w:style w:type="paragraph" w:styleId="TOC1">
    <w:name w:val="toc 1"/>
    <w:basedOn w:val="aff9"/>
    <w:next w:val="aff9"/>
    <w:uiPriority w:val="39"/>
    <w:qFormat/>
    <w:pPr>
      <w:tabs>
        <w:tab w:val="right" w:leader="dot" w:pos="9242"/>
      </w:tabs>
      <w:spacing w:beforeLines="25" w:before="79" w:afterLines="25" w:after="79"/>
      <w:jc w:val="left"/>
    </w:pPr>
    <w:rPr>
      <w:rFonts w:ascii="宋体"/>
      <w:szCs w:val="21"/>
    </w:rPr>
  </w:style>
  <w:style w:type="paragraph" w:styleId="TOC4">
    <w:name w:val="toc 4"/>
    <w:basedOn w:val="aff9"/>
    <w:next w:val="aff9"/>
    <w:uiPriority w:val="39"/>
    <w:qFormat/>
    <w:pPr>
      <w:tabs>
        <w:tab w:val="right" w:leader="dot" w:pos="9242"/>
      </w:tabs>
      <w:ind w:firstLineChars="200" w:firstLine="420"/>
      <w:jc w:val="left"/>
    </w:pPr>
    <w:rPr>
      <w:rFonts w:ascii="宋体"/>
      <w:szCs w:val="21"/>
    </w:rPr>
  </w:style>
  <w:style w:type="paragraph" w:styleId="afff8">
    <w:name w:val="index heading"/>
    <w:basedOn w:val="aff9"/>
    <w:next w:val="11"/>
    <w:qFormat/>
    <w:pPr>
      <w:spacing w:before="120" w:after="120"/>
      <w:jc w:val="center"/>
    </w:pPr>
    <w:rPr>
      <w:rFonts w:ascii="Calibri" w:hAnsi="Calibri"/>
      <w:b/>
      <w:bCs/>
      <w:iCs/>
      <w:szCs w:val="20"/>
    </w:rPr>
  </w:style>
  <w:style w:type="paragraph" w:styleId="11">
    <w:name w:val="index 1"/>
    <w:basedOn w:val="aff9"/>
    <w:next w:val="afff9"/>
    <w:qFormat/>
    <w:pPr>
      <w:tabs>
        <w:tab w:val="right" w:leader="dot" w:pos="9299"/>
      </w:tabs>
      <w:jc w:val="left"/>
    </w:pPr>
    <w:rPr>
      <w:rFonts w:ascii="宋体"/>
      <w:szCs w:val="21"/>
    </w:rPr>
  </w:style>
  <w:style w:type="paragraph" w:customStyle="1" w:styleId="aff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9"/>
    <w:qFormat/>
    <w:pPr>
      <w:numPr>
        <w:numId w:val="2"/>
      </w:numPr>
      <w:snapToGrid w:val="0"/>
      <w:jc w:val="left"/>
    </w:pPr>
    <w:rPr>
      <w:rFonts w:ascii="宋体"/>
      <w:sz w:val="18"/>
      <w:szCs w:val="18"/>
    </w:rPr>
  </w:style>
  <w:style w:type="paragraph" w:styleId="TOC6">
    <w:name w:val="toc 6"/>
    <w:basedOn w:val="aff9"/>
    <w:next w:val="aff9"/>
    <w:uiPriority w:val="39"/>
    <w:qFormat/>
    <w:pPr>
      <w:tabs>
        <w:tab w:val="right" w:leader="dot" w:pos="9242"/>
      </w:tabs>
      <w:ind w:firstLineChars="400" w:firstLine="840"/>
      <w:jc w:val="left"/>
    </w:pPr>
    <w:rPr>
      <w:rFonts w:ascii="宋体"/>
      <w:szCs w:val="21"/>
    </w:rPr>
  </w:style>
  <w:style w:type="paragraph" w:styleId="7">
    <w:name w:val="index 7"/>
    <w:basedOn w:val="aff9"/>
    <w:next w:val="aff9"/>
    <w:qFormat/>
    <w:pPr>
      <w:ind w:left="1470" w:hanging="210"/>
      <w:jc w:val="left"/>
    </w:pPr>
    <w:rPr>
      <w:rFonts w:ascii="Calibri" w:hAnsi="Calibri"/>
      <w:sz w:val="20"/>
      <w:szCs w:val="20"/>
    </w:rPr>
  </w:style>
  <w:style w:type="paragraph" w:styleId="9">
    <w:name w:val="index 9"/>
    <w:basedOn w:val="aff9"/>
    <w:next w:val="aff9"/>
    <w:qFormat/>
    <w:pPr>
      <w:ind w:left="1890" w:hanging="210"/>
      <w:jc w:val="left"/>
    </w:pPr>
    <w:rPr>
      <w:rFonts w:ascii="Calibri" w:hAnsi="Calibri"/>
      <w:sz w:val="20"/>
      <w:szCs w:val="20"/>
    </w:rPr>
  </w:style>
  <w:style w:type="paragraph" w:styleId="TOC2">
    <w:name w:val="toc 2"/>
    <w:basedOn w:val="aff9"/>
    <w:next w:val="aff9"/>
    <w:uiPriority w:val="39"/>
    <w:qFormat/>
    <w:pPr>
      <w:tabs>
        <w:tab w:val="right" w:leader="dot" w:pos="9242"/>
      </w:tabs>
    </w:pPr>
    <w:rPr>
      <w:rFonts w:ascii="宋体"/>
      <w:szCs w:val="21"/>
    </w:rPr>
  </w:style>
  <w:style w:type="paragraph" w:styleId="TOC9">
    <w:name w:val="toc 9"/>
    <w:basedOn w:val="aff9"/>
    <w:next w:val="aff9"/>
    <w:uiPriority w:val="39"/>
    <w:qFormat/>
    <w:pPr>
      <w:ind w:left="1470"/>
      <w:jc w:val="left"/>
    </w:pPr>
    <w:rPr>
      <w:sz w:val="20"/>
      <w:szCs w:val="20"/>
    </w:rPr>
  </w:style>
  <w:style w:type="paragraph" w:styleId="2">
    <w:name w:val="index 2"/>
    <w:basedOn w:val="aff9"/>
    <w:next w:val="aff9"/>
    <w:qFormat/>
    <w:pPr>
      <w:ind w:left="420" w:hanging="210"/>
      <w:jc w:val="left"/>
    </w:pPr>
    <w:rPr>
      <w:rFonts w:ascii="Calibri" w:hAnsi="Calibri"/>
      <w:sz w:val="20"/>
      <w:szCs w:val="20"/>
    </w:rPr>
  </w:style>
  <w:style w:type="table" w:styleId="afffa">
    <w:name w:val="Table Grid"/>
    <w:basedOn w:val="aff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endnote reference"/>
    <w:semiHidden/>
    <w:qFormat/>
    <w:rPr>
      <w:vertAlign w:val="superscript"/>
    </w:rPr>
  </w:style>
  <w:style w:type="character" w:styleId="afffc">
    <w:name w:val="page number"/>
    <w:qFormat/>
    <w:rPr>
      <w:rFonts w:ascii="Times New Roman" w:eastAsia="宋体" w:hAnsi="Times New Roman"/>
      <w:sz w:val="18"/>
    </w:rPr>
  </w:style>
  <w:style w:type="character" w:styleId="afffd">
    <w:name w:val="FollowedHyperlink"/>
    <w:uiPriority w:val="99"/>
    <w:qFormat/>
    <w:rPr>
      <w:color w:val="800080"/>
      <w:u w:val="single"/>
    </w:rPr>
  </w:style>
  <w:style w:type="character" w:styleId="afffe">
    <w:name w:val="Emphasis"/>
    <w:basedOn w:val="affa"/>
    <w:uiPriority w:val="20"/>
    <w:qFormat/>
    <w:rPr>
      <w:i/>
      <w:iCs/>
    </w:rPr>
  </w:style>
  <w:style w:type="character" w:styleId="affff">
    <w:name w:val="Hyperlink"/>
    <w:uiPriority w:val="99"/>
    <w:qFormat/>
    <w:rPr>
      <w:color w:val="0000FF"/>
      <w:spacing w:val="0"/>
      <w:w w:val="100"/>
      <w:szCs w:val="21"/>
      <w:u w:val="single"/>
    </w:rPr>
  </w:style>
  <w:style w:type="character" w:styleId="affff0">
    <w:name w:val="annotation reference"/>
    <w:basedOn w:val="affa"/>
    <w:uiPriority w:val="99"/>
    <w:semiHidden/>
    <w:unhideWhenUsed/>
    <w:qFormat/>
    <w:rPr>
      <w:sz w:val="21"/>
      <w:szCs w:val="21"/>
    </w:rPr>
  </w:style>
  <w:style w:type="character" w:styleId="affff1">
    <w:name w:val="footnote reference"/>
    <w:semiHidden/>
    <w:qFormat/>
    <w:rPr>
      <w:vertAlign w:val="superscript"/>
    </w:rPr>
  </w:style>
  <w:style w:type="character" w:customStyle="1" w:styleId="Char">
    <w:name w:val="段 Char"/>
    <w:link w:val="afff9"/>
    <w:qFormat/>
    <w:rPr>
      <w:rFonts w:ascii="宋体"/>
      <w:sz w:val="21"/>
      <w:lang w:val="en-US" w:eastAsia="zh-CN" w:bidi="ar-SA"/>
    </w:rPr>
  </w:style>
  <w:style w:type="paragraph" w:customStyle="1" w:styleId="a5">
    <w:name w:val="一级条标题"/>
    <w:next w:val="afff9"/>
    <w:qFormat/>
    <w:pPr>
      <w:numPr>
        <w:ilvl w:val="1"/>
        <w:numId w:val="3"/>
      </w:numPr>
      <w:spacing w:beforeLines="50" w:afterLines="50"/>
      <w:outlineLvl w:val="2"/>
    </w:pPr>
    <w:rPr>
      <w:rFonts w:ascii="黑体" w:eastAsia="黑体"/>
      <w:sz w:val="21"/>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标准书眉_奇数页"/>
    <w:next w:val="aff9"/>
    <w:qFormat/>
    <w:pPr>
      <w:tabs>
        <w:tab w:val="center" w:pos="4154"/>
        <w:tab w:val="right" w:pos="8306"/>
      </w:tabs>
      <w:spacing w:after="220"/>
      <w:jc w:val="right"/>
    </w:pPr>
    <w:rPr>
      <w:rFonts w:ascii="黑体" w:eastAsia="黑体"/>
      <w:sz w:val="21"/>
      <w:szCs w:val="21"/>
    </w:rPr>
  </w:style>
  <w:style w:type="paragraph" w:customStyle="1" w:styleId="a4">
    <w:name w:val="章标题"/>
    <w:next w:val="afff9"/>
    <w:qFormat/>
    <w:pPr>
      <w:numPr>
        <w:numId w:val="3"/>
      </w:numPr>
      <w:spacing w:beforeLines="100" w:afterLines="100"/>
      <w:jc w:val="both"/>
      <w:outlineLvl w:val="1"/>
    </w:pPr>
    <w:rPr>
      <w:rFonts w:ascii="黑体" w:eastAsia="黑体"/>
      <w:sz w:val="21"/>
    </w:rPr>
  </w:style>
  <w:style w:type="paragraph" w:customStyle="1" w:styleId="a6">
    <w:name w:val="二级条标题"/>
    <w:basedOn w:val="a5"/>
    <w:next w:val="afff9"/>
    <w:qFormat/>
    <w:pPr>
      <w:numPr>
        <w:ilvl w:val="2"/>
      </w:numPr>
      <w:spacing w:before="50" w:after="50"/>
      <w:ind w:left="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qFormat/>
    <w:pPr>
      <w:widowControl w:val="0"/>
      <w:numPr>
        <w:numId w:val="4"/>
      </w:numPr>
      <w:jc w:val="both"/>
    </w:pPr>
    <w:rPr>
      <w:rFonts w:ascii="宋体"/>
      <w:sz w:val="21"/>
    </w:rPr>
  </w:style>
  <w:style w:type="paragraph" w:customStyle="1" w:styleId="af">
    <w:name w:val="列项●（二级）"/>
    <w:qFormat/>
    <w:pPr>
      <w:numPr>
        <w:ilvl w:val="1"/>
        <w:numId w:val="4"/>
      </w:numPr>
      <w:tabs>
        <w:tab w:val="left" w:pos="840"/>
      </w:tabs>
      <w:jc w:val="both"/>
    </w:pPr>
    <w:rPr>
      <w:rFonts w:ascii="宋体"/>
      <w:sz w:val="21"/>
    </w:rPr>
  </w:style>
  <w:style w:type="paragraph" w:customStyle="1" w:styleId="affff4">
    <w:name w:val="目次、标准名称标题"/>
    <w:basedOn w:val="aff9"/>
    <w:next w:val="afff9"/>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9"/>
    <w:qFormat/>
    <w:pPr>
      <w:numPr>
        <w:ilvl w:val="3"/>
      </w:numPr>
      <w:ind w:left="0"/>
      <w:outlineLvl w:val="4"/>
    </w:pPr>
  </w:style>
  <w:style w:type="paragraph" w:customStyle="1" w:styleId="afb">
    <w:name w:val="示例"/>
    <w:next w:val="affff5"/>
    <w:qFormat/>
    <w:pPr>
      <w:widowControl w:val="0"/>
      <w:numPr>
        <w:numId w:val="5"/>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f3">
    <w:name w:val="数字编号列项（二级）"/>
    <w:qFormat/>
    <w:pPr>
      <w:numPr>
        <w:ilvl w:val="1"/>
        <w:numId w:val="6"/>
      </w:numPr>
      <w:jc w:val="both"/>
    </w:pPr>
    <w:rPr>
      <w:rFonts w:ascii="宋体"/>
      <w:sz w:val="21"/>
    </w:rPr>
  </w:style>
  <w:style w:type="paragraph" w:customStyle="1" w:styleId="a8">
    <w:name w:val="四级条标题"/>
    <w:basedOn w:val="a7"/>
    <w:next w:val="afff9"/>
    <w:qFormat/>
    <w:pPr>
      <w:numPr>
        <w:ilvl w:val="4"/>
      </w:numPr>
      <w:outlineLvl w:val="5"/>
    </w:pPr>
  </w:style>
  <w:style w:type="paragraph" w:customStyle="1" w:styleId="a9">
    <w:name w:val="五级条标题"/>
    <w:basedOn w:val="a8"/>
    <w:next w:val="afff9"/>
    <w:qFormat/>
    <w:pPr>
      <w:numPr>
        <w:ilvl w:val="5"/>
      </w:numPr>
      <w:outlineLvl w:val="6"/>
    </w:pPr>
  </w:style>
  <w:style w:type="paragraph" w:customStyle="1" w:styleId="a0">
    <w:name w:val="注："/>
    <w:next w:val="afff9"/>
    <w:qFormat/>
    <w:pPr>
      <w:widowControl w:val="0"/>
      <w:numPr>
        <w:numId w:val="7"/>
      </w:numPr>
      <w:autoSpaceDE w:val="0"/>
      <w:autoSpaceDN w:val="0"/>
      <w:ind w:left="726" w:hanging="363"/>
      <w:jc w:val="both"/>
    </w:pPr>
    <w:rPr>
      <w:rFonts w:ascii="宋体"/>
      <w:sz w:val="18"/>
      <w:szCs w:val="18"/>
    </w:rPr>
  </w:style>
  <w:style w:type="paragraph" w:customStyle="1" w:styleId="af8">
    <w:name w:val="注×："/>
    <w:qFormat/>
    <w:pPr>
      <w:widowControl w:val="0"/>
      <w:numPr>
        <w:numId w:val="8"/>
      </w:numPr>
      <w:autoSpaceDE w:val="0"/>
      <w:autoSpaceDN w:val="0"/>
      <w:ind w:left="811" w:hanging="448"/>
      <w:jc w:val="both"/>
    </w:pPr>
    <w:rPr>
      <w:rFonts w:ascii="宋体"/>
      <w:sz w:val="18"/>
      <w:szCs w:val="18"/>
    </w:rPr>
  </w:style>
  <w:style w:type="paragraph" w:customStyle="1" w:styleId="af2">
    <w:name w:val="字母编号列项（一级）"/>
    <w:qFormat/>
    <w:pPr>
      <w:numPr>
        <w:numId w:val="6"/>
      </w:numPr>
      <w:jc w:val="both"/>
    </w:pPr>
    <w:rPr>
      <w:rFonts w:ascii="宋体"/>
      <w:sz w:val="21"/>
    </w:rPr>
  </w:style>
  <w:style w:type="paragraph" w:customStyle="1" w:styleId="af0">
    <w:name w:val="列项◆（三级）"/>
    <w:basedOn w:val="aff9"/>
    <w:qFormat/>
    <w:pPr>
      <w:numPr>
        <w:ilvl w:val="2"/>
        <w:numId w:val="4"/>
      </w:numPr>
    </w:pPr>
    <w:rPr>
      <w:rFonts w:ascii="宋体"/>
      <w:szCs w:val="21"/>
    </w:rPr>
  </w:style>
  <w:style w:type="paragraph" w:customStyle="1" w:styleId="af4">
    <w:name w:val="编号列项（三级）"/>
    <w:qFormat/>
    <w:pPr>
      <w:numPr>
        <w:ilvl w:val="2"/>
        <w:numId w:val="6"/>
      </w:numPr>
    </w:pPr>
    <w:rPr>
      <w:rFonts w:ascii="宋体"/>
      <w:sz w:val="21"/>
    </w:rPr>
  </w:style>
  <w:style w:type="paragraph" w:customStyle="1" w:styleId="aff5">
    <w:name w:val="示例×："/>
    <w:basedOn w:val="a4"/>
    <w:qFormat/>
    <w:pPr>
      <w:numPr>
        <w:numId w:val="9"/>
      </w:numPr>
      <w:spacing w:beforeLines="0" w:afterLines="0"/>
      <w:outlineLvl w:val="9"/>
    </w:pPr>
    <w:rPr>
      <w:rFonts w:ascii="宋体" w:eastAsia="宋体"/>
      <w:sz w:val="18"/>
      <w:szCs w:val="18"/>
    </w:rPr>
  </w:style>
  <w:style w:type="paragraph" w:customStyle="1" w:styleId="affff6">
    <w:name w:val="二级无"/>
    <w:basedOn w:val="a6"/>
    <w:qFormat/>
    <w:pPr>
      <w:spacing w:beforeLines="0" w:afterLines="0"/>
    </w:pPr>
    <w:rPr>
      <w:rFonts w:ascii="宋体" w:eastAsia="宋体"/>
    </w:rPr>
  </w:style>
  <w:style w:type="paragraph" w:customStyle="1" w:styleId="ab">
    <w:name w:val="注：（正文）"/>
    <w:basedOn w:val="a0"/>
    <w:next w:val="afff9"/>
    <w:qFormat/>
    <w:pPr>
      <w:numPr>
        <w:numId w:val="10"/>
      </w:numPr>
      <w:ind w:left="726" w:hanging="363"/>
    </w:pPr>
  </w:style>
  <w:style w:type="paragraph" w:customStyle="1" w:styleId="a">
    <w:name w:val="注×：（正文）"/>
    <w:qFormat/>
    <w:pPr>
      <w:numPr>
        <w:numId w:val="11"/>
      </w:numPr>
      <w:ind w:left="811" w:hanging="448"/>
      <w:jc w:val="both"/>
    </w:pPr>
    <w:rPr>
      <w:rFonts w:ascii="宋体"/>
      <w:sz w:val="18"/>
      <w:szCs w:val="18"/>
    </w:rPr>
  </w:style>
  <w:style w:type="paragraph" w:customStyle="1" w:styleId="affff7">
    <w:name w:val="标准标志"/>
    <w:next w:val="af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标准称谓"/>
    <w:next w:val="af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标准书脚_偶数页"/>
    <w:qFormat/>
    <w:pPr>
      <w:spacing w:before="120"/>
      <w:ind w:left="221"/>
    </w:pPr>
    <w:rPr>
      <w:rFonts w:ascii="宋体"/>
      <w:sz w:val="18"/>
      <w:szCs w:val="18"/>
    </w:rPr>
  </w:style>
  <w:style w:type="paragraph" w:customStyle="1" w:styleId="affffa">
    <w:name w:val="标准书眉_偶数页"/>
    <w:basedOn w:val="affff3"/>
    <w:next w:val="aff9"/>
    <w:qFormat/>
    <w:pPr>
      <w:jc w:val="left"/>
    </w:pPr>
  </w:style>
  <w:style w:type="paragraph" w:customStyle="1" w:styleId="affffb">
    <w:name w:val="标准书眉一"/>
    <w:qFormat/>
    <w:pPr>
      <w:jc w:val="both"/>
    </w:pPr>
  </w:style>
  <w:style w:type="paragraph" w:customStyle="1" w:styleId="affffc">
    <w:name w:val="参考文献"/>
    <w:basedOn w:val="aff9"/>
    <w:next w:val="af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9"/>
    <w:next w:val="afff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qFormat/>
    <w:rPr>
      <w:rFonts w:ascii="黑体" w:eastAsia="黑体"/>
      <w:spacing w:val="85"/>
      <w:w w:val="100"/>
      <w:position w:val="3"/>
      <w:sz w:val="28"/>
      <w:szCs w:val="28"/>
    </w:rPr>
  </w:style>
  <w:style w:type="paragraph" w:customStyle="1" w:styleId="afffff">
    <w:name w:val="发布部门"/>
    <w:next w:val="af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qFormat/>
    <w:pPr>
      <w:framePr w:w="3997" w:h="471" w:hRule="exact" w:vSpace="181" w:wrap="around" w:hAnchor="page" w:x="7089" w:y="14097" w:anchorLock="1"/>
    </w:pPr>
    <w:rPr>
      <w:rFonts w:eastAsia="黑体"/>
      <w:sz w:val="28"/>
    </w:rPr>
  </w:style>
  <w:style w:type="paragraph" w:customStyle="1" w:styleId="a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qFormat/>
    <w:pPr>
      <w:framePr w:wrap="around"/>
      <w:spacing w:before="370" w:line="400" w:lineRule="exact"/>
    </w:pPr>
    <w:rPr>
      <w:rFonts w:ascii="Times New Roman"/>
      <w:sz w:val="28"/>
      <w:szCs w:val="28"/>
    </w:rPr>
  </w:style>
  <w:style w:type="paragraph" w:customStyle="1" w:styleId="afffff4">
    <w:name w:val="封面一致性程度标识"/>
    <w:basedOn w:val="afffff3"/>
    <w:qFormat/>
    <w:pPr>
      <w:framePr w:wrap="around"/>
      <w:spacing w:before="440"/>
    </w:pPr>
    <w:rPr>
      <w:rFonts w:ascii="宋体" w:eastAsia="宋体"/>
    </w:rPr>
  </w:style>
  <w:style w:type="paragraph" w:customStyle="1" w:styleId="afffff5">
    <w:name w:val="封面标准文稿类别"/>
    <w:basedOn w:val="afffff4"/>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ffff7">
    <w:name w:val="封面正文"/>
    <w:qFormat/>
    <w:pPr>
      <w:jc w:val="both"/>
    </w:pPr>
  </w:style>
  <w:style w:type="paragraph" w:customStyle="1" w:styleId="afe">
    <w:name w:val="附录标识"/>
    <w:basedOn w:val="aff9"/>
    <w:next w:val="afff9"/>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9"/>
    <w:next w:val="afff9"/>
    <w:qFormat/>
    <w:pPr>
      <w:ind w:firstLineChars="0" w:firstLine="0"/>
      <w:jc w:val="center"/>
    </w:pPr>
    <w:rPr>
      <w:rFonts w:ascii="黑体" w:eastAsia="黑体"/>
    </w:rPr>
  </w:style>
  <w:style w:type="paragraph" w:customStyle="1" w:styleId="af9">
    <w:name w:val="附录表标号"/>
    <w:basedOn w:val="aff9"/>
    <w:next w:val="afff9"/>
    <w:qFormat/>
    <w:pPr>
      <w:numPr>
        <w:numId w:val="13"/>
      </w:numPr>
      <w:tabs>
        <w:tab w:val="clear" w:pos="0"/>
      </w:tabs>
      <w:spacing w:line="14" w:lineRule="exact"/>
      <w:ind w:left="811" w:hanging="448"/>
      <w:jc w:val="center"/>
      <w:outlineLvl w:val="0"/>
    </w:pPr>
    <w:rPr>
      <w:color w:val="FFFFFF"/>
    </w:rPr>
  </w:style>
  <w:style w:type="paragraph" w:customStyle="1" w:styleId="afa">
    <w:name w:val="附录表标题"/>
    <w:basedOn w:val="aff9"/>
    <w:next w:val="afff9"/>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1">
    <w:name w:val="附录二级条标题"/>
    <w:basedOn w:val="aff9"/>
    <w:next w:val="afff9"/>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f1"/>
    <w:qFormat/>
    <w:pPr>
      <w:tabs>
        <w:tab w:val="clear" w:pos="360"/>
      </w:tabs>
      <w:spacing w:beforeLines="0" w:afterLines="0"/>
    </w:pPr>
    <w:rPr>
      <w:rFonts w:ascii="宋体" w:eastAsia="宋体"/>
      <w:szCs w:val="21"/>
    </w:rPr>
  </w:style>
  <w:style w:type="paragraph" w:customStyle="1" w:styleId="afffffa">
    <w:name w:val="附录公式"/>
    <w:basedOn w:val="afff9"/>
    <w:next w:val="afff9"/>
    <w:link w:val="Char1"/>
    <w:qFormat/>
  </w:style>
  <w:style w:type="character" w:customStyle="1" w:styleId="Char1">
    <w:name w:val="附录公式 Char"/>
    <w:basedOn w:val="Char"/>
    <w:link w:val="afffffa"/>
    <w:qFormat/>
    <w:rPr>
      <w:rFonts w:ascii="宋体"/>
      <w:sz w:val="21"/>
      <w:lang w:val="en-US" w:eastAsia="zh-CN" w:bidi="ar-SA"/>
    </w:rPr>
  </w:style>
  <w:style w:type="paragraph" w:customStyle="1" w:styleId="afffffb">
    <w:name w:val="附录公式编号制表符"/>
    <w:basedOn w:val="aff9"/>
    <w:next w:val="afff9"/>
    <w:qFormat/>
    <w:pPr>
      <w:widowControl/>
      <w:tabs>
        <w:tab w:val="center" w:pos="4201"/>
        <w:tab w:val="right" w:leader="dot" w:pos="9298"/>
      </w:tabs>
      <w:autoSpaceDE w:val="0"/>
      <w:autoSpaceDN w:val="0"/>
    </w:pPr>
    <w:rPr>
      <w:rFonts w:ascii="宋体"/>
      <w:kern w:val="0"/>
      <w:szCs w:val="20"/>
    </w:rPr>
  </w:style>
  <w:style w:type="paragraph" w:customStyle="1" w:styleId="aff2">
    <w:name w:val="附录三级条标题"/>
    <w:basedOn w:val="aff1"/>
    <w:next w:val="afff9"/>
    <w:qFormat/>
    <w:pPr>
      <w:numPr>
        <w:ilvl w:val="4"/>
      </w:numPr>
      <w:outlineLvl w:val="4"/>
    </w:pPr>
  </w:style>
  <w:style w:type="paragraph" w:customStyle="1" w:styleId="afffffc">
    <w:name w:val="附录三级无"/>
    <w:basedOn w:val="aff2"/>
    <w:qFormat/>
    <w:pPr>
      <w:tabs>
        <w:tab w:val="clear" w:pos="360"/>
      </w:tabs>
      <w:spacing w:beforeLines="0" w:afterLines="0"/>
    </w:pPr>
    <w:rPr>
      <w:rFonts w:ascii="宋体" w:eastAsia="宋体"/>
      <w:szCs w:val="21"/>
    </w:rPr>
  </w:style>
  <w:style w:type="paragraph" w:customStyle="1" w:styleId="aff8">
    <w:name w:val="附录数字编号列项（二级）"/>
    <w:qFormat/>
    <w:pPr>
      <w:numPr>
        <w:ilvl w:val="1"/>
        <w:numId w:val="14"/>
      </w:numPr>
    </w:pPr>
    <w:rPr>
      <w:rFonts w:ascii="宋体"/>
      <w:sz w:val="21"/>
    </w:rPr>
  </w:style>
  <w:style w:type="paragraph" w:customStyle="1" w:styleId="aff3">
    <w:name w:val="附录四级条标题"/>
    <w:basedOn w:val="aff2"/>
    <w:next w:val="afff9"/>
    <w:qFormat/>
    <w:pPr>
      <w:numPr>
        <w:ilvl w:val="5"/>
      </w:numPr>
      <w:outlineLvl w:val="5"/>
    </w:pPr>
  </w:style>
  <w:style w:type="paragraph" w:customStyle="1" w:styleId="afffffd">
    <w:name w:val="附录四级无"/>
    <w:basedOn w:val="aff3"/>
    <w:qFormat/>
    <w:pPr>
      <w:tabs>
        <w:tab w:val="clear" w:pos="360"/>
      </w:tabs>
      <w:spacing w:beforeLines="0" w:afterLines="0"/>
    </w:pPr>
    <w:rPr>
      <w:rFonts w:ascii="宋体" w:eastAsia="宋体"/>
      <w:szCs w:val="21"/>
    </w:rPr>
  </w:style>
  <w:style w:type="paragraph" w:customStyle="1" w:styleId="ac">
    <w:name w:val="附录图标号"/>
    <w:basedOn w:val="aff9"/>
    <w:qFormat/>
    <w:pPr>
      <w:keepNext/>
      <w:pageBreakBefore/>
      <w:widowControl/>
      <w:numPr>
        <w:numId w:val="15"/>
      </w:numPr>
      <w:spacing w:line="14" w:lineRule="exact"/>
      <w:ind w:left="0" w:firstLine="363"/>
      <w:jc w:val="center"/>
      <w:outlineLvl w:val="0"/>
    </w:pPr>
    <w:rPr>
      <w:color w:val="FFFFFF"/>
    </w:rPr>
  </w:style>
  <w:style w:type="paragraph" w:customStyle="1" w:styleId="ad">
    <w:name w:val="附录图标题"/>
    <w:basedOn w:val="aff9"/>
    <w:next w:val="afff9"/>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4">
    <w:name w:val="附录五级条标题"/>
    <w:basedOn w:val="aff3"/>
    <w:next w:val="afff9"/>
    <w:qFormat/>
    <w:pPr>
      <w:numPr>
        <w:ilvl w:val="6"/>
      </w:numPr>
      <w:outlineLvl w:val="6"/>
    </w:pPr>
  </w:style>
  <w:style w:type="paragraph" w:customStyle="1" w:styleId="afffffe">
    <w:name w:val="附录五级无"/>
    <w:basedOn w:val="aff4"/>
    <w:qFormat/>
    <w:pPr>
      <w:tabs>
        <w:tab w:val="clear" w:pos="360"/>
      </w:tabs>
      <w:spacing w:beforeLines="0" w:afterLines="0"/>
    </w:pPr>
    <w:rPr>
      <w:rFonts w:ascii="宋体" w:eastAsia="宋体"/>
      <w:szCs w:val="21"/>
    </w:rPr>
  </w:style>
  <w:style w:type="paragraph" w:customStyle="1" w:styleId="aff">
    <w:name w:val="附录章标题"/>
    <w:next w:val="afff9"/>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0">
    <w:name w:val="附录一级条标题"/>
    <w:basedOn w:val="aff"/>
    <w:next w:val="afff9"/>
    <w:qFormat/>
    <w:pPr>
      <w:numPr>
        <w:ilvl w:val="2"/>
      </w:numPr>
      <w:autoSpaceDN w:val="0"/>
      <w:spacing w:beforeLines="50" w:afterLines="50"/>
      <w:outlineLvl w:val="2"/>
    </w:pPr>
  </w:style>
  <w:style w:type="paragraph" w:customStyle="1" w:styleId="affffff">
    <w:name w:val="附录一级无"/>
    <w:basedOn w:val="aff0"/>
    <w:qFormat/>
    <w:pPr>
      <w:tabs>
        <w:tab w:val="clear" w:pos="360"/>
      </w:tabs>
      <w:spacing w:beforeLines="0" w:afterLines="0"/>
    </w:pPr>
    <w:rPr>
      <w:rFonts w:ascii="宋体" w:eastAsia="宋体"/>
      <w:szCs w:val="21"/>
    </w:rPr>
  </w:style>
  <w:style w:type="paragraph" w:customStyle="1" w:styleId="aff7">
    <w:name w:val="附录字母编号列项（一级）"/>
    <w:qFormat/>
    <w:pPr>
      <w:numPr>
        <w:numId w:val="14"/>
      </w:numPr>
    </w:pPr>
    <w:rPr>
      <w:rFonts w:ascii="宋体"/>
      <w:sz w:val="21"/>
    </w:rPr>
  </w:style>
  <w:style w:type="paragraph" w:customStyle="1" w:styleId="affffff0">
    <w:name w:val="列项说明"/>
    <w:basedOn w:val="af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qFormat/>
    <w:pPr>
      <w:ind w:leftChars="400" w:left="600" w:hangingChars="200" w:hanging="200"/>
    </w:pPr>
    <w:rPr>
      <w:rFonts w:ascii="宋体"/>
      <w:sz w:val="21"/>
    </w:rPr>
  </w:style>
  <w:style w:type="paragraph" w:customStyle="1" w:styleId="affffff2">
    <w:name w:val="目次、索引正文"/>
    <w:qFormat/>
    <w:pPr>
      <w:spacing w:line="320" w:lineRule="exact"/>
      <w:jc w:val="both"/>
    </w:pPr>
    <w:rPr>
      <w:rFonts w:ascii="宋体"/>
      <w:sz w:val="21"/>
    </w:rPr>
  </w:style>
  <w:style w:type="paragraph" w:customStyle="1" w:styleId="affffff3">
    <w:name w:val="其他标准标志"/>
    <w:basedOn w:val="affff7"/>
    <w:qFormat/>
    <w:pPr>
      <w:framePr w:w="6101" w:wrap="around" w:vAnchor="page" w:hAnchor="page" w:x="4673" w:y="942"/>
    </w:pPr>
    <w:rPr>
      <w:w w:val="130"/>
    </w:rPr>
  </w:style>
  <w:style w:type="paragraph" w:customStyle="1" w:styleId="affffff4">
    <w:name w:val="其他标准称谓"/>
    <w:next w:val="af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5">
    <w:name w:val="其他发布部门"/>
    <w:basedOn w:val="afffff"/>
    <w:qFormat/>
    <w:pPr>
      <w:framePr w:wrap="around" w:y="15310"/>
      <w:spacing w:line="0" w:lineRule="atLeast"/>
    </w:pPr>
    <w:rPr>
      <w:rFonts w:ascii="黑体" w:eastAsia="黑体"/>
      <w:b w:val="0"/>
    </w:rPr>
  </w:style>
  <w:style w:type="paragraph" w:customStyle="1" w:styleId="affffff6">
    <w:name w:val="前言、引言标题"/>
    <w:next w:val="afff9"/>
    <w:qFormat/>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7"/>
    <w:qFormat/>
    <w:pPr>
      <w:spacing w:beforeLines="0" w:afterLines="0"/>
    </w:pPr>
    <w:rPr>
      <w:rFonts w:ascii="宋体" w:eastAsia="宋体"/>
    </w:rPr>
  </w:style>
  <w:style w:type="paragraph" w:customStyle="1" w:styleId="affffff8">
    <w:name w:val="实施日期"/>
    <w:qFormat/>
    <w:pPr>
      <w:framePr w:w="3997" w:h="471" w:hRule="exact" w:vSpace="181" w:wrap="around" w:vAnchor="page" w:hAnchor="page" w:x="7089" w:y="14097"/>
      <w:jc w:val="right"/>
    </w:pPr>
    <w:rPr>
      <w:rFonts w:eastAsia="黑体"/>
      <w:sz w:val="28"/>
    </w:rPr>
  </w:style>
  <w:style w:type="paragraph" w:customStyle="1" w:styleId="affffff9">
    <w:name w:val="示例后文字"/>
    <w:basedOn w:val="afff9"/>
    <w:next w:val="afff9"/>
    <w:qFormat/>
    <w:pPr>
      <w:ind w:firstLine="360"/>
    </w:pPr>
    <w:rPr>
      <w:sz w:val="18"/>
    </w:rPr>
  </w:style>
  <w:style w:type="paragraph" w:customStyle="1" w:styleId="affffffa">
    <w:name w:val="首示例"/>
    <w:next w:val="afff9"/>
    <w:link w:val="Char2"/>
    <w:qFormat/>
    <w:pPr>
      <w:tabs>
        <w:tab w:val="left" w:pos="360"/>
      </w:tabs>
    </w:pPr>
    <w:rPr>
      <w:rFonts w:ascii="宋体" w:hAnsi="宋体"/>
      <w:kern w:val="2"/>
      <w:sz w:val="18"/>
      <w:szCs w:val="18"/>
    </w:rPr>
  </w:style>
  <w:style w:type="character" w:customStyle="1" w:styleId="Char2">
    <w:name w:val="首示例 Char"/>
    <w:link w:val="affffffa"/>
    <w:qFormat/>
    <w:rPr>
      <w:rFonts w:ascii="宋体" w:hAnsi="宋体"/>
      <w:kern w:val="2"/>
      <w:sz w:val="18"/>
      <w:szCs w:val="18"/>
    </w:rPr>
  </w:style>
  <w:style w:type="paragraph" w:customStyle="1" w:styleId="affffffb">
    <w:name w:val="四级无"/>
    <w:basedOn w:val="a8"/>
    <w:qFormat/>
    <w:pPr>
      <w:spacing w:beforeLines="0" w:afterLines="0"/>
    </w:pPr>
    <w:rPr>
      <w:rFonts w:ascii="宋体" w:eastAsia="宋体"/>
    </w:rPr>
  </w:style>
  <w:style w:type="paragraph" w:customStyle="1" w:styleId="affffffc">
    <w:name w:val="条文脚注"/>
    <w:basedOn w:val="af1"/>
    <w:qFormat/>
    <w:pPr>
      <w:numPr>
        <w:numId w:val="0"/>
      </w:numPr>
      <w:jc w:val="both"/>
    </w:pPr>
  </w:style>
  <w:style w:type="paragraph" w:customStyle="1" w:styleId="affffffd">
    <w:name w:val="图标脚注说明"/>
    <w:basedOn w:val="afff9"/>
    <w:qFormat/>
    <w:pPr>
      <w:ind w:left="840" w:firstLineChars="0" w:hanging="420"/>
    </w:pPr>
    <w:rPr>
      <w:sz w:val="18"/>
      <w:szCs w:val="18"/>
    </w:rPr>
  </w:style>
  <w:style w:type="paragraph" w:customStyle="1" w:styleId="aa">
    <w:name w:val="图表脚注说明"/>
    <w:basedOn w:val="aff9"/>
    <w:qFormat/>
    <w:pPr>
      <w:numPr>
        <w:numId w:val="16"/>
      </w:numPr>
    </w:pPr>
    <w:rPr>
      <w:rFonts w:ascii="宋体"/>
      <w:sz w:val="18"/>
      <w:szCs w:val="18"/>
    </w:rPr>
  </w:style>
  <w:style w:type="paragraph" w:customStyle="1" w:styleId="affffffe">
    <w:name w:val="图的脚注"/>
    <w:next w:val="afff9"/>
    <w:qFormat/>
    <w:pPr>
      <w:widowControl w:val="0"/>
      <w:ind w:leftChars="200" w:left="840" w:hangingChars="200" w:hanging="420"/>
      <w:jc w:val="both"/>
    </w:pPr>
    <w:rPr>
      <w:rFonts w:ascii="宋体"/>
      <w:sz w:val="18"/>
    </w:rPr>
  </w:style>
  <w:style w:type="paragraph" w:customStyle="1" w:styleId="aff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0">
    <w:name w:val="五级无"/>
    <w:basedOn w:val="a9"/>
    <w:qFormat/>
    <w:pPr>
      <w:spacing w:beforeLines="0" w:afterLines="0"/>
    </w:pPr>
    <w:rPr>
      <w:rFonts w:ascii="宋体" w:eastAsia="宋体"/>
    </w:rPr>
  </w:style>
  <w:style w:type="paragraph" w:customStyle="1" w:styleId="afffffff1">
    <w:name w:val="一级无"/>
    <w:basedOn w:val="a5"/>
    <w:qFormat/>
    <w:pPr>
      <w:spacing w:beforeLines="0" w:afterLines="0"/>
    </w:pPr>
    <w:rPr>
      <w:rFonts w:ascii="宋体" w:eastAsia="宋体"/>
    </w:rPr>
  </w:style>
  <w:style w:type="paragraph" w:customStyle="1" w:styleId="afc">
    <w:name w:val="正文表标题"/>
    <w:next w:val="afff9"/>
    <w:qFormat/>
    <w:pPr>
      <w:numPr>
        <w:numId w:val="17"/>
      </w:numPr>
      <w:spacing w:beforeLines="50" w:afterLines="50"/>
      <w:jc w:val="center"/>
    </w:pPr>
    <w:rPr>
      <w:rFonts w:ascii="黑体" w:eastAsia="黑体"/>
      <w:sz w:val="21"/>
    </w:rPr>
  </w:style>
  <w:style w:type="paragraph" w:customStyle="1" w:styleId="afffffff2">
    <w:name w:val="正文公式编号制表符"/>
    <w:basedOn w:val="afff9"/>
    <w:next w:val="afff9"/>
    <w:qFormat/>
    <w:pPr>
      <w:ind w:firstLineChars="0" w:firstLine="0"/>
    </w:pPr>
  </w:style>
  <w:style w:type="paragraph" w:customStyle="1" w:styleId="af5">
    <w:name w:val="正文图标题"/>
    <w:next w:val="afff9"/>
    <w:qFormat/>
    <w:pPr>
      <w:numPr>
        <w:numId w:val="18"/>
      </w:numPr>
      <w:spacing w:beforeLines="50" w:afterLines="50"/>
      <w:jc w:val="center"/>
    </w:pPr>
    <w:rPr>
      <w:rFonts w:ascii="黑体" w:eastAsia="黑体"/>
      <w:sz w:val="21"/>
    </w:rPr>
  </w:style>
  <w:style w:type="paragraph" w:customStyle="1" w:styleId="afffffff3">
    <w:name w:val="终结线"/>
    <w:basedOn w:val="aff9"/>
    <w:qFormat/>
    <w:pPr>
      <w:framePr w:hSpace="181" w:vSpace="181" w:wrap="around" w:vAnchor="text" w:hAnchor="margin" w:xAlign="center" w:y="285"/>
    </w:pPr>
  </w:style>
  <w:style w:type="paragraph" w:customStyle="1" w:styleId="afffffff4">
    <w:name w:val="其他发布日期"/>
    <w:qFormat/>
    <w:pPr>
      <w:framePr w:w="3997" w:h="471" w:hRule="exact" w:vSpace="181" w:wrap="around" w:vAnchor="page" w:hAnchor="page" w:x="1419" w:y="14097" w:anchorLock="1"/>
    </w:pPr>
    <w:rPr>
      <w:rFonts w:eastAsia="黑体"/>
      <w:sz w:val="28"/>
    </w:rPr>
  </w:style>
  <w:style w:type="paragraph" w:customStyle="1" w:styleId="afffffff5">
    <w:name w:val="其他实施日期"/>
    <w:basedOn w:val="affffff8"/>
    <w:qFormat/>
    <w:pPr>
      <w:framePr w:wrap="around"/>
    </w:pPr>
  </w:style>
  <w:style w:type="paragraph" w:customStyle="1" w:styleId="21">
    <w:name w:val="封面标准名称2"/>
    <w:basedOn w:val="afffff2"/>
    <w:qFormat/>
    <w:pPr>
      <w:framePr w:wrap="around" w:y="4469"/>
      <w:spacing w:beforeLines="630"/>
    </w:pPr>
  </w:style>
  <w:style w:type="paragraph" w:customStyle="1" w:styleId="22">
    <w:name w:val="封面标准英文名称2"/>
    <w:basedOn w:val="afffff3"/>
    <w:qFormat/>
    <w:pPr>
      <w:framePr w:wrap="around" w:y="4469"/>
    </w:pPr>
  </w:style>
  <w:style w:type="paragraph" w:customStyle="1" w:styleId="23">
    <w:name w:val="封面一致性程度标识2"/>
    <w:basedOn w:val="afffff4"/>
    <w:qFormat/>
    <w:pPr>
      <w:framePr w:wrap="around" w:y="4469"/>
    </w:pPr>
  </w:style>
  <w:style w:type="paragraph" w:customStyle="1" w:styleId="24">
    <w:name w:val="封面标准文稿类别2"/>
    <w:basedOn w:val="afffff5"/>
    <w:qFormat/>
    <w:pPr>
      <w:framePr w:wrap="around" w:y="4469"/>
    </w:pPr>
  </w:style>
  <w:style w:type="paragraph" w:customStyle="1" w:styleId="25">
    <w:name w:val="封面标准文稿编辑信息2"/>
    <w:basedOn w:val="afffff6"/>
    <w:qFormat/>
    <w:pPr>
      <w:framePr w:wrap="around" w:y="4469"/>
    </w:pPr>
  </w:style>
  <w:style w:type="paragraph" w:customStyle="1" w:styleId="afffffff6">
    <w:name w:val="标准名称"/>
    <w:basedOn w:val="affff4"/>
    <w:link w:val="Char3"/>
    <w:qFormat/>
  </w:style>
  <w:style w:type="character" w:styleId="afffffff7">
    <w:name w:val="Placeholder Text"/>
    <w:basedOn w:val="affa"/>
    <w:uiPriority w:val="99"/>
    <w:semiHidden/>
    <w:qFormat/>
    <w:rPr>
      <w:color w:val="808080"/>
    </w:rPr>
  </w:style>
  <w:style w:type="character" w:customStyle="1" w:styleId="Char0">
    <w:name w:val="目次、标准名称标题 Char"/>
    <w:basedOn w:val="affa"/>
    <w:link w:val="affff4"/>
    <w:qFormat/>
    <w:rPr>
      <w:rFonts w:ascii="黑体" w:eastAsia="黑体"/>
      <w:sz w:val="32"/>
      <w:shd w:val="clear" w:color="FFFFFF" w:fill="FFFFFF"/>
    </w:rPr>
  </w:style>
  <w:style w:type="character" w:customStyle="1" w:styleId="Char3">
    <w:name w:val="标准名称 Char"/>
    <w:basedOn w:val="Char0"/>
    <w:link w:val="afffffff6"/>
    <w:qFormat/>
    <w:rPr>
      <w:rFonts w:ascii="黑体" w:eastAsia="黑体"/>
      <w:sz w:val="32"/>
      <w:shd w:val="clear" w:color="FFFFFF" w:fill="FFFFFF"/>
    </w:rPr>
  </w:style>
  <w:style w:type="character" w:customStyle="1" w:styleId="afff5">
    <w:name w:val="批注框文本 字符"/>
    <w:basedOn w:val="affa"/>
    <w:link w:val="afff4"/>
    <w:qFormat/>
    <w:rPr>
      <w:kern w:val="2"/>
      <w:sz w:val="18"/>
      <w:szCs w:val="18"/>
    </w:rPr>
  </w:style>
  <w:style w:type="character" w:customStyle="1" w:styleId="13">
    <w:name w:val="未处理的提及1"/>
    <w:basedOn w:val="affa"/>
    <w:uiPriority w:val="99"/>
    <w:semiHidden/>
    <w:unhideWhenUsed/>
    <w:qFormat/>
    <w:rPr>
      <w:color w:val="605E5C"/>
      <w:shd w:val="clear" w:color="auto" w:fill="E1DFDD"/>
    </w:rPr>
  </w:style>
  <w:style w:type="table" w:customStyle="1" w:styleId="110">
    <w:name w:val="网格型11"/>
    <w:basedOn w:val="affb"/>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标准文件_段"/>
    <w:qFormat/>
    <w:pPr>
      <w:autoSpaceDE w:val="0"/>
      <w:autoSpaceDN w:val="0"/>
      <w:ind w:firstLineChars="200" w:firstLine="200"/>
      <w:jc w:val="both"/>
    </w:pPr>
    <w:rPr>
      <w:rFonts w:ascii="宋体"/>
      <w:sz w:val="21"/>
    </w:rPr>
  </w:style>
  <w:style w:type="paragraph" w:customStyle="1" w:styleId="afd">
    <w:name w:val="标准文件_正文表标题"/>
    <w:next w:val="afffffff8"/>
    <w:qFormat/>
    <w:pPr>
      <w:numPr>
        <w:numId w:val="19"/>
      </w:numPr>
      <w:tabs>
        <w:tab w:val="left" w:pos="0"/>
      </w:tabs>
      <w:spacing w:beforeLines="50" w:afterLines="50"/>
      <w:ind w:left="0"/>
      <w:jc w:val="center"/>
    </w:pPr>
    <w:rPr>
      <w:rFonts w:ascii="黑体" w:eastAsia="黑体"/>
      <w:sz w:val="21"/>
    </w:rPr>
  </w:style>
  <w:style w:type="paragraph" w:customStyle="1" w:styleId="af6">
    <w:name w:val="标准文件_正文图标题"/>
    <w:next w:val="afffffff8"/>
    <w:qFormat/>
    <w:pPr>
      <w:numPr>
        <w:numId w:val="20"/>
      </w:numPr>
      <w:spacing w:beforeLines="50" w:afterLines="50"/>
      <w:jc w:val="center"/>
    </w:pPr>
    <w:rPr>
      <w:rFonts w:ascii="黑体" w:eastAsia="黑体"/>
      <w:sz w:val="21"/>
    </w:rPr>
  </w:style>
  <w:style w:type="paragraph" w:customStyle="1" w:styleId="afffffff9">
    <w:name w:val="标准文件_二级无标题"/>
    <w:basedOn w:val="aff6"/>
    <w:qFormat/>
    <w:pPr>
      <w:spacing w:beforeLines="0" w:afterLines="0"/>
      <w:outlineLvl w:val="9"/>
    </w:pPr>
    <w:rPr>
      <w:rFonts w:ascii="宋体" w:eastAsia="宋体"/>
    </w:rPr>
  </w:style>
  <w:style w:type="paragraph" w:customStyle="1" w:styleId="aff6">
    <w:name w:val="标准文件_二级条标题"/>
    <w:next w:val="afffffff8"/>
    <w:qFormat/>
    <w:pPr>
      <w:widowControl w:val="0"/>
      <w:numPr>
        <w:ilvl w:val="3"/>
        <w:numId w:val="21"/>
      </w:numPr>
      <w:spacing w:beforeLines="50" w:afterLines="50"/>
      <w:jc w:val="both"/>
      <w:outlineLvl w:val="2"/>
    </w:pPr>
    <w:rPr>
      <w:rFonts w:ascii="黑体" w:eastAsia="黑体"/>
      <w:sz w:val="21"/>
    </w:rPr>
  </w:style>
  <w:style w:type="paragraph" w:customStyle="1" w:styleId="afffffffa">
    <w:name w:val="Ｒ正文"/>
    <w:basedOn w:val="aff9"/>
    <w:qFormat/>
    <w:pPr>
      <w:widowControl/>
      <w:ind w:firstLineChars="200" w:firstLine="200"/>
      <w:jc w:val="left"/>
    </w:pPr>
    <w:rPr>
      <w:rFonts w:asciiTheme="minorHAnsi" w:eastAsiaTheme="minorEastAsia" w:hAnsiTheme="minorHAnsi" w:cstheme="minorBidi"/>
      <w:kern w:val="0"/>
      <w:lang w:bidi="en-US"/>
    </w:rPr>
  </w:style>
  <w:style w:type="paragraph" w:customStyle="1" w:styleId="14">
    <w:name w:val="标题 1，无编号"/>
    <w:basedOn w:val="1"/>
    <w:link w:val="1Char"/>
    <w:qFormat/>
    <w:pPr>
      <w:keepLines w:val="0"/>
      <w:spacing w:beforeLines="50" w:before="50" w:after="0" w:line="360" w:lineRule="auto"/>
      <w:jc w:val="left"/>
    </w:pPr>
    <w:rPr>
      <w:rFonts w:eastAsia="黑体"/>
      <w:sz w:val="28"/>
      <w:szCs w:val="28"/>
    </w:rPr>
  </w:style>
  <w:style w:type="character" w:customStyle="1" w:styleId="1Char">
    <w:name w:val="标题 1，无编号 Char"/>
    <w:basedOn w:val="10"/>
    <w:link w:val="14"/>
    <w:qFormat/>
    <w:rPr>
      <w:rFonts w:eastAsia="黑体"/>
      <w:b/>
      <w:bCs/>
      <w:kern w:val="44"/>
      <w:sz w:val="28"/>
      <w:szCs w:val="28"/>
    </w:rPr>
  </w:style>
  <w:style w:type="character" w:customStyle="1" w:styleId="10">
    <w:name w:val="标题 1 字符"/>
    <w:basedOn w:val="affa"/>
    <w:link w:val="1"/>
    <w:qFormat/>
    <w:rPr>
      <w:b/>
      <w:bCs/>
      <w:kern w:val="44"/>
      <w:sz w:val="44"/>
      <w:szCs w:val="44"/>
    </w:rPr>
  </w:style>
  <w:style w:type="paragraph" w:customStyle="1" w:styleId="R">
    <w:name w:val="R四级条标题"/>
    <w:basedOn w:val="aff9"/>
    <w:next w:val="afffffffa"/>
    <w:qFormat/>
    <w:pPr>
      <w:widowControl/>
      <w:numPr>
        <w:numId w:val="22"/>
      </w:numPr>
      <w:kinsoku w:val="0"/>
      <w:overflowPunct w:val="0"/>
      <w:spacing w:beforeLines="50" w:before="156" w:afterLines="50" w:after="156" w:line="300" w:lineRule="auto"/>
      <w:ind w:rightChars="200" w:right="240"/>
      <w:jc w:val="left"/>
      <w:outlineLvl w:val="2"/>
    </w:pPr>
    <w:rPr>
      <w:rFonts w:eastAsia="微软雅黑" w:cs="宋体"/>
      <w:b/>
      <w:bCs/>
      <w:kern w:val="0"/>
      <w:sz w:val="22"/>
      <w:szCs w:val="32"/>
      <w:lang w:bidi="en-US"/>
    </w:rPr>
  </w:style>
  <w:style w:type="character" w:customStyle="1" w:styleId="afff0">
    <w:name w:val="批注文字 字符"/>
    <w:basedOn w:val="affa"/>
    <w:link w:val="afff"/>
    <w:uiPriority w:val="99"/>
    <w:qFormat/>
    <w:rPr>
      <w:rFonts w:ascii="宋体" w:cs="Arial"/>
      <w:color w:val="000000"/>
      <w:kern w:val="2"/>
      <w:sz w:val="21"/>
      <w:szCs w:val="18"/>
    </w:rPr>
  </w:style>
  <w:style w:type="paragraph" w:customStyle="1" w:styleId="30">
    <w:name w:val="样式3"/>
    <w:basedOn w:val="afff7"/>
    <w:link w:val="3Char"/>
    <w:qFormat/>
    <w:pPr>
      <w:tabs>
        <w:tab w:val="center" w:pos="4153"/>
        <w:tab w:val="right" w:pos="8306"/>
      </w:tabs>
      <w:jc w:val="center"/>
    </w:pPr>
    <w:rPr>
      <w:rFonts w:asciiTheme="minorHAnsi" w:eastAsiaTheme="minorEastAsia" w:hAnsiTheme="minorHAnsi" w:cstheme="minorBidi"/>
      <w:szCs w:val="21"/>
    </w:rPr>
  </w:style>
  <w:style w:type="character" w:customStyle="1" w:styleId="3Char">
    <w:name w:val="样式3 Char"/>
    <w:basedOn w:val="affa"/>
    <w:link w:val="30"/>
    <w:qFormat/>
    <w:rPr>
      <w:rFonts w:asciiTheme="minorHAnsi" w:eastAsiaTheme="minorEastAsia" w:hAnsiTheme="minorHAnsi" w:cstheme="minorBidi"/>
      <w:kern w:val="2"/>
      <w:sz w:val="18"/>
      <w:szCs w:val="21"/>
    </w:rPr>
  </w:style>
  <w:style w:type="paragraph" w:customStyle="1" w:styleId="a1">
    <w:name w:val="一级"/>
    <w:basedOn w:val="1"/>
    <w:link w:val="afffffffb"/>
    <w:qFormat/>
    <w:pPr>
      <w:widowControl/>
      <w:numPr>
        <w:numId w:val="23"/>
      </w:numPr>
      <w:spacing w:before="0" w:after="0" w:line="259" w:lineRule="auto"/>
      <w:ind w:left="730"/>
      <w:jc w:val="left"/>
    </w:pPr>
    <w:rPr>
      <w:rFonts w:ascii="微软雅黑" w:eastAsia="微软雅黑" w:hAnsi="微软雅黑" w:cs="微软雅黑"/>
      <w:b w:val="0"/>
      <w:bCs w:val="0"/>
      <w:color w:val="000000"/>
      <w:kern w:val="2"/>
      <w:sz w:val="24"/>
      <w:szCs w:val="24"/>
      <w14:ligatures w14:val="standardContextual"/>
    </w:rPr>
  </w:style>
  <w:style w:type="paragraph" w:customStyle="1" w:styleId="afffffffc">
    <w:name w:val="段落"/>
    <w:basedOn w:val="aff9"/>
    <w:link w:val="afffffffd"/>
    <w:qFormat/>
    <w:pPr>
      <w:widowControl/>
      <w:spacing w:after="3" w:line="259" w:lineRule="auto"/>
      <w:ind w:left="15" w:right="210" w:firstLine="420"/>
      <w:jc w:val="left"/>
    </w:pPr>
    <w:rPr>
      <w:rFonts w:ascii="微软雅黑" w:eastAsia="微软雅黑" w:hAnsi="微软雅黑" w:cs="微软雅黑"/>
      <w:color w:val="000000"/>
      <w:sz w:val="24"/>
      <w:szCs w:val="20"/>
      <w14:ligatures w14:val="standardContextual"/>
    </w:rPr>
  </w:style>
  <w:style w:type="character" w:customStyle="1" w:styleId="afffffffb">
    <w:name w:val="一级 字符"/>
    <w:basedOn w:val="10"/>
    <w:link w:val="a1"/>
    <w:qFormat/>
    <w:rPr>
      <w:rFonts w:ascii="微软雅黑" w:eastAsia="微软雅黑" w:hAnsi="微软雅黑" w:cs="微软雅黑"/>
      <w:b w:val="0"/>
      <w:bCs w:val="0"/>
      <w:color w:val="000000"/>
      <w:kern w:val="2"/>
      <w:sz w:val="24"/>
      <w:szCs w:val="24"/>
      <w14:ligatures w14:val="standardContextual"/>
    </w:rPr>
  </w:style>
  <w:style w:type="paragraph" w:customStyle="1" w:styleId="a2">
    <w:name w:val="二级"/>
    <w:basedOn w:val="a1"/>
    <w:link w:val="afffffffe"/>
    <w:qFormat/>
    <w:pPr>
      <w:numPr>
        <w:ilvl w:val="1"/>
      </w:numPr>
      <w:outlineLvl w:val="9"/>
    </w:pPr>
  </w:style>
  <w:style w:type="character" w:customStyle="1" w:styleId="afffffffd">
    <w:name w:val="段落 字符"/>
    <w:basedOn w:val="affa"/>
    <w:link w:val="afffffffc"/>
    <w:qFormat/>
    <w:rPr>
      <w:rFonts w:ascii="微软雅黑" w:eastAsia="微软雅黑" w:hAnsi="微软雅黑" w:cs="微软雅黑"/>
      <w:color w:val="000000"/>
      <w:kern w:val="2"/>
      <w:sz w:val="24"/>
      <w14:ligatures w14:val="standardContextual"/>
    </w:rPr>
  </w:style>
  <w:style w:type="paragraph" w:customStyle="1" w:styleId="a3">
    <w:name w:val="三级"/>
    <w:basedOn w:val="a2"/>
    <w:link w:val="affffffff"/>
    <w:qFormat/>
    <w:pPr>
      <w:numPr>
        <w:ilvl w:val="2"/>
      </w:numPr>
    </w:pPr>
  </w:style>
  <w:style w:type="character" w:customStyle="1" w:styleId="afffffffe">
    <w:name w:val="二级 字符"/>
    <w:basedOn w:val="afffffffb"/>
    <w:link w:val="a2"/>
    <w:qFormat/>
    <w:rPr>
      <w:rFonts w:ascii="微软雅黑" w:eastAsia="微软雅黑" w:hAnsi="微软雅黑" w:cs="微软雅黑"/>
      <w:b w:val="0"/>
      <w:bCs w:val="0"/>
      <w:color w:val="000000"/>
      <w:kern w:val="2"/>
      <w:sz w:val="24"/>
      <w:szCs w:val="24"/>
      <w14:ligatures w14:val="standardContextual"/>
    </w:rPr>
  </w:style>
  <w:style w:type="character" w:customStyle="1" w:styleId="affffffff">
    <w:name w:val="三级 字符"/>
    <w:basedOn w:val="afffffffe"/>
    <w:link w:val="a3"/>
    <w:qFormat/>
    <w:rPr>
      <w:rFonts w:ascii="微软雅黑" w:eastAsia="微软雅黑" w:hAnsi="微软雅黑" w:cs="微软雅黑"/>
      <w:b w:val="0"/>
      <w:bCs w:val="0"/>
      <w:color w:val="000000"/>
      <w:kern w:val="2"/>
      <w:sz w:val="24"/>
      <w:szCs w:val="24"/>
      <w14:ligatures w14:val="standardContextual"/>
    </w:rPr>
  </w:style>
  <w:style w:type="paragraph" w:styleId="affffffff0">
    <w:name w:val="List Paragraph"/>
    <w:basedOn w:val="aff9"/>
    <w:uiPriority w:val="99"/>
    <w:qFormat/>
    <w:pPr>
      <w:ind w:firstLineChars="200" w:firstLine="420"/>
    </w:pPr>
  </w:style>
  <w:style w:type="character" w:customStyle="1" w:styleId="26">
    <w:name w:val="未处理的提及2"/>
    <w:basedOn w:val="affa"/>
    <w:uiPriority w:val="99"/>
    <w:semiHidden/>
    <w:unhideWhenUsed/>
    <w:qFormat/>
    <w:rPr>
      <w:color w:val="605E5C"/>
      <w:shd w:val="clear" w:color="auto" w:fill="E1DFDD"/>
    </w:rPr>
  </w:style>
  <w:style w:type="character" w:customStyle="1" w:styleId="afff2">
    <w:name w:val="正文文本 字符"/>
    <w:basedOn w:val="affa"/>
    <w:link w:val="afff1"/>
    <w:uiPriority w:val="1"/>
    <w:qFormat/>
    <w:rPr>
      <w:rFonts w:ascii="宋体" w:hAnsi="宋体" w:cs="宋体"/>
      <w:sz w:val="21"/>
      <w:szCs w:val="21"/>
      <w:lang w:eastAsia="en-US"/>
    </w:rPr>
  </w:style>
  <w:style w:type="character" w:customStyle="1" w:styleId="31">
    <w:name w:val="未处理的提及3"/>
    <w:basedOn w:val="affa"/>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A0AC9-54C7-45AE-865C-B7D0229A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3797</Words>
  <Characters>21644</Characters>
  <Application>Microsoft Office Word</Application>
  <DocSecurity>0</DocSecurity>
  <Lines>180</Lines>
  <Paragraphs>50</Paragraphs>
  <ScaleCrop>false</ScaleCrop>
  <Company>zle</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施继民</cp:lastModifiedBy>
  <cp:revision>2</cp:revision>
  <cp:lastPrinted>2023-11-24T10:32:00Z</cp:lastPrinted>
  <dcterms:created xsi:type="dcterms:W3CDTF">2023-12-21T01:50:00Z</dcterms:created>
  <dcterms:modified xsi:type="dcterms:W3CDTF">2023-12-21T01:50:00Z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