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:rsidR="00533E5C" w:rsidRDefault="005A6AF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  <w:r>
        <w:rPr>
          <w:rFonts w:ascii="Times New Roman" w:eastAsia="宋体" w:hAnsi="Times New Roman" w:cs="Times New Roman"/>
          <w:b/>
          <w:bCs/>
          <w:sz w:val="40"/>
          <w:szCs w:val="44"/>
        </w:rPr>
        <w:t>《</w:t>
      </w:r>
      <w:r>
        <w:rPr>
          <w:rFonts w:ascii="Times New Roman" w:eastAsia="宋体" w:hAnsi="Times New Roman" w:cs="Times New Roman" w:hint="eastAsia"/>
          <w:b/>
          <w:bCs/>
          <w:sz w:val="40"/>
          <w:szCs w:val="44"/>
        </w:rPr>
        <w:t>摩托车行驶记录仪技术规范</w:t>
      </w:r>
      <w:r>
        <w:rPr>
          <w:rFonts w:ascii="Times New Roman" w:eastAsia="宋体" w:hAnsi="Times New Roman" w:cs="Times New Roman"/>
          <w:b/>
          <w:bCs/>
          <w:sz w:val="40"/>
          <w:szCs w:val="44"/>
        </w:rPr>
        <w:t>》团体标准</w:t>
      </w: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:rsidR="00533E5C" w:rsidRDefault="005A6AF2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  <w:r>
        <w:rPr>
          <w:rFonts w:ascii="Times New Roman" w:eastAsia="宋体" w:hAnsi="Times New Roman" w:cs="Times New Roman"/>
          <w:b/>
          <w:bCs/>
          <w:sz w:val="40"/>
          <w:szCs w:val="44"/>
        </w:rPr>
        <w:t>编制说明</w:t>
      </w: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:rsidR="00533E5C" w:rsidRDefault="005A6AF2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征求意见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稿）</w:t>
      </w: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33E5C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533E5C" w:rsidRDefault="005A6AF2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bookmarkStart w:id="0" w:name="_Hlk219805652"/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中检西部检测有限公司</w:t>
      </w:r>
    </w:p>
    <w:bookmarkEnd w:id="0"/>
    <w:p w:rsidR="00533E5C" w:rsidRDefault="005A6AF2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202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6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年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月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br w:type="page"/>
      </w:r>
    </w:p>
    <w:p w:rsidR="00533E5C" w:rsidRDefault="005A6AF2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1" w:name="_Hlk219805689"/>
      <w:bookmarkStart w:id="2" w:name="_GoBack"/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摩托车行驶记录仪技术规范</w:t>
      </w:r>
      <w:bookmarkEnd w:id="1"/>
      <w:bookmarkEnd w:id="2"/>
    </w:p>
    <w:p w:rsidR="00533E5C" w:rsidRDefault="005A6AF2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（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征求意见</w:t>
      </w:r>
      <w:r>
        <w:rPr>
          <w:rFonts w:ascii="Times New Roman" w:eastAsia="宋体" w:hAnsi="Times New Roman" w:cs="Times New Roman"/>
          <w:b/>
          <w:sz w:val="30"/>
          <w:szCs w:val="30"/>
        </w:rPr>
        <w:t>稿）</w:t>
      </w:r>
    </w:p>
    <w:p w:rsidR="00533E5C" w:rsidRDefault="005A6AF2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编制说明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工作简况</w:t>
      </w:r>
    </w:p>
    <w:p w:rsidR="00533E5C" w:rsidRDefault="005A6AF2">
      <w:pPr>
        <w:pStyle w:val="af3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sz w:val="24"/>
          <w:szCs w:val="24"/>
        </w:rPr>
        <w:t>任务来源</w:t>
      </w:r>
    </w:p>
    <w:p w:rsidR="00533E5C" w:rsidRDefault="005A6AF2">
      <w:pPr>
        <w:pStyle w:val="af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</w:t>
      </w:r>
      <w:r>
        <w:rPr>
          <w:rFonts w:ascii="Times New Roman" w:eastAsia="宋体" w:hAnsi="Times New Roman" w:cs="Times New Roman" w:hint="eastAsia"/>
          <w:sz w:val="24"/>
          <w:szCs w:val="24"/>
        </w:rPr>
        <w:t>文件</w:t>
      </w:r>
      <w:r>
        <w:rPr>
          <w:rFonts w:ascii="Times New Roman" w:eastAsia="宋体" w:hAnsi="Times New Roman" w:cs="Times New Roman"/>
          <w:sz w:val="24"/>
          <w:szCs w:val="24"/>
        </w:rPr>
        <w:t>任务来源于中国摩托车商会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日下发的中国摩托车商会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关于</w:t>
      </w:r>
      <w:r>
        <w:rPr>
          <w:rFonts w:ascii="Times New Roman" w:eastAsia="宋体" w:hAnsi="Times New Roman" w:cs="Times New Roman" w:hint="eastAsia"/>
          <w:sz w:val="24"/>
          <w:szCs w:val="24"/>
        </w:rPr>
        <w:t>下达团体标准制修订计划的通知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，计划编号</w:t>
      </w:r>
      <w:r>
        <w:rPr>
          <w:rFonts w:ascii="Times New Roman" w:eastAsia="宋体" w:hAnsi="Times New Roman" w:cs="Times New Roman" w:hint="eastAsia"/>
          <w:sz w:val="24"/>
          <w:szCs w:val="24"/>
        </w:rPr>
        <w:t>为“中摩商通〔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〕</w:t>
      </w:r>
      <w:r>
        <w:rPr>
          <w:rFonts w:ascii="Times New Roman" w:eastAsia="宋体" w:hAnsi="Times New Roman" w:cs="Times New Roman" w:hint="eastAsia"/>
          <w:sz w:val="24"/>
          <w:szCs w:val="24"/>
        </w:rPr>
        <w:t>34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号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533E5C" w:rsidRDefault="005A6AF2">
      <w:pPr>
        <w:pStyle w:val="af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</w:t>
      </w:r>
      <w:r>
        <w:rPr>
          <w:rFonts w:ascii="Times New Roman" w:eastAsia="宋体" w:hAnsi="Times New Roman" w:cs="Times New Roman" w:hint="eastAsia"/>
          <w:sz w:val="24"/>
          <w:szCs w:val="24"/>
        </w:rPr>
        <w:t>文件</w:t>
      </w:r>
      <w:r>
        <w:rPr>
          <w:rFonts w:ascii="Times New Roman" w:eastAsia="宋体" w:hAnsi="Times New Roman" w:cs="Times New Roman"/>
          <w:sz w:val="24"/>
          <w:szCs w:val="24"/>
        </w:rPr>
        <w:t>承担单位为</w:t>
      </w:r>
      <w:r>
        <w:rPr>
          <w:rFonts w:ascii="Times New Roman" w:eastAsia="宋体" w:hAnsi="Times New Roman" w:cs="Times New Roman" w:hint="eastAsia"/>
          <w:sz w:val="24"/>
          <w:szCs w:val="24"/>
        </w:rPr>
        <w:t>中检西部检测有限公司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参加单位包括</w:t>
      </w:r>
      <w:r>
        <w:rPr>
          <w:rFonts w:ascii="Times New Roman" w:eastAsia="宋体" w:hAnsi="Times New Roman" w:cs="Times New Roman" w:hint="eastAsia"/>
          <w:sz w:val="24"/>
          <w:szCs w:val="24"/>
        </w:rPr>
        <w:t>东莞博仕电子科技有限公司、</w:t>
      </w:r>
      <w:r>
        <w:rPr>
          <w:rFonts w:ascii="Times New Roman" w:eastAsia="宋体" w:hAnsi="Times New Roman" w:cs="Times New Roman" w:hint="eastAsia"/>
          <w:sz w:val="24"/>
          <w:szCs w:val="24"/>
        </w:rPr>
        <w:t>浙江钱江摩托股份有限公司、宗申产业集团有限公司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洛阳北方易初摩托车有限公司等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533E5C" w:rsidRDefault="005A6AF2">
      <w:pPr>
        <w:pStyle w:val="af3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sz w:val="24"/>
          <w:szCs w:val="24"/>
        </w:rPr>
        <w:t>标准制定背景</w:t>
      </w:r>
    </w:p>
    <w:p w:rsidR="00533E5C" w:rsidRDefault="005A6AF2">
      <w:pPr>
        <w:pStyle w:val="af3"/>
        <w:spacing w:line="360" w:lineRule="auto"/>
        <w:ind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随</w:t>
      </w:r>
      <w:r>
        <w:rPr>
          <w:rFonts w:ascii="Times New Roman" w:eastAsia="宋体" w:hAnsi="Times New Roman" w:cs="Times New Roman" w:hint="eastAsia"/>
          <w:sz w:val="24"/>
          <w:szCs w:val="24"/>
        </w:rPr>
        <w:t>着摩托车保有量的持续增长，骑行安全与行车数据记录的需求日益凸显。当前市场上摩托车行驶记录仪产品种类繁多，但在电气性能、光学性能、环境可靠性、电磁兼容性及网络安全等方面缺乏统一的技术规范，导致产品质量参差不齐，影响用户体验与数据可信度。</w:t>
      </w:r>
      <w:r>
        <w:rPr>
          <w:rFonts w:ascii="Times New Roman" w:eastAsia="宋体" w:hAnsi="Times New Roman" w:cs="Times New Roman"/>
          <w:sz w:val="24"/>
          <w:szCs w:val="24"/>
        </w:rPr>
        <w:br/>
      </w:r>
      <w:r>
        <w:rPr>
          <w:rFonts w:ascii="Times New Roman" w:eastAsia="宋体" w:hAnsi="Times New Roman" w:cs="Times New Roman"/>
          <w:sz w:val="24"/>
          <w:szCs w:val="24"/>
        </w:rPr>
        <w:t>为规范行业产品质量，提升摩托车骑行安全与数据记录标准化水平，制定本技术规范具有重要的现实意义。</w:t>
      </w:r>
    </w:p>
    <w:p w:rsidR="00533E5C" w:rsidRDefault="005A6AF2">
      <w:pPr>
        <w:pStyle w:val="af3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sz w:val="24"/>
          <w:szCs w:val="24"/>
        </w:rPr>
        <w:t>工作过程</w:t>
      </w:r>
    </w:p>
    <w:p w:rsidR="00533E5C" w:rsidRDefault="005A6AF2">
      <w:pPr>
        <w:pStyle w:val="af3"/>
        <w:spacing w:line="360" w:lineRule="auto"/>
        <w:ind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标准编制任务下达后，中检西部检测有限公司于</w:t>
      </w:r>
      <w:r>
        <w:rPr>
          <w:rFonts w:ascii="Times New Roman" w:eastAsia="宋体" w:hAnsi="Times New Roman" w:cs="Times New Roman" w:hint="eastAsia"/>
          <w:sz w:val="24"/>
          <w:szCs w:val="24"/>
        </w:rPr>
        <w:t>2024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月召集相关单位成立了编制组，对相关的国际法规和国内标准进行调研，</w:t>
      </w:r>
      <w:r>
        <w:rPr>
          <w:rFonts w:ascii="Times New Roman" w:eastAsia="宋体" w:hAnsi="Times New Roman" w:cs="Times New Roman" w:hint="eastAsia"/>
          <w:sz w:val="24"/>
          <w:szCs w:val="24"/>
        </w:rPr>
        <w:t>组织召开多次工作会议和技术交流，并在工作组内部开展技术验证工作，为标准起草工作打下了坚实基础。组织多次内部讨论与试验验证，广泛征求生产企业、检测机构及用户意见，对草案进行多轮修订，形成本征求意见稿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标准编制原则和主要技术内容</w:t>
      </w:r>
    </w:p>
    <w:p w:rsidR="00533E5C" w:rsidRDefault="005A6AF2">
      <w:pPr>
        <w:pStyle w:val="af3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sz w:val="24"/>
          <w:szCs w:val="24"/>
        </w:rPr>
        <w:t>标准编制原则</w:t>
      </w:r>
    </w:p>
    <w:p w:rsidR="00533E5C" w:rsidRDefault="005A6AF2">
      <w:pPr>
        <w:pStyle w:val="af3"/>
        <w:spacing w:line="360" w:lineRule="auto"/>
        <w:ind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本文件依据</w:t>
      </w:r>
      <w:r>
        <w:rPr>
          <w:rFonts w:ascii="Times New Roman" w:eastAsia="宋体" w:hAnsi="Times New Roman" w:cs="Times New Roman" w:hint="eastAsia"/>
          <w:sz w:val="24"/>
          <w:szCs w:val="24"/>
        </w:rPr>
        <w:t>GB/T 1.1-2020</w:t>
      </w:r>
      <w:r>
        <w:rPr>
          <w:rFonts w:ascii="Times New Roman" w:eastAsia="宋体" w:hAnsi="Times New Roman" w:cs="Times New Roman" w:hint="eastAsia"/>
          <w:sz w:val="24"/>
          <w:szCs w:val="24"/>
        </w:rPr>
        <w:t>《标准化工作导则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第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部分：标准化文件的结构和起草规则》编写，参考了</w:t>
      </w:r>
      <w:r>
        <w:rPr>
          <w:rFonts w:ascii="Times New Roman" w:eastAsia="宋体" w:hAnsi="Times New Roman" w:cs="Times New Roman" w:hint="eastAsia"/>
          <w:sz w:val="24"/>
          <w:szCs w:val="24"/>
        </w:rPr>
        <w:t>GB/T 19056</w:t>
      </w:r>
      <w:r>
        <w:rPr>
          <w:rFonts w:ascii="Times New Roman" w:eastAsia="宋体" w:hAnsi="Times New Roman" w:cs="Times New Roman" w:hint="eastAsia"/>
          <w:sz w:val="24"/>
          <w:szCs w:val="24"/>
        </w:rPr>
        <w:t>《汽车行驶记录仪》、</w:t>
      </w:r>
      <w:r>
        <w:rPr>
          <w:rFonts w:ascii="Times New Roman" w:eastAsia="宋体" w:hAnsi="Times New Roman" w:cs="Times New Roman" w:hint="eastAsia"/>
          <w:sz w:val="24"/>
          <w:szCs w:val="24"/>
        </w:rPr>
        <w:t>QC/T 1128</w:t>
      </w:r>
      <w:r>
        <w:rPr>
          <w:rFonts w:ascii="Times New Roman" w:eastAsia="宋体" w:hAnsi="Times New Roman" w:cs="Times New Roman" w:hint="eastAsia"/>
          <w:sz w:val="24"/>
          <w:szCs w:val="24"/>
        </w:rPr>
        <w:t>《汽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车用摄像头》等相关标准，并结合摩托车使用环境特点，突出产品的抗振动、防水防尘、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宽温工作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等特性。</w:t>
      </w:r>
    </w:p>
    <w:p w:rsidR="00533E5C" w:rsidRDefault="005A6AF2">
      <w:pPr>
        <w:pStyle w:val="af3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sz w:val="24"/>
          <w:szCs w:val="24"/>
        </w:rPr>
        <w:t>适用范围</w:t>
      </w:r>
    </w:p>
    <w:p w:rsidR="00533E5C" w:rsidRDefault="005A6AF2">
      <w:pPr>
        <w:pStyle w:val="af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本文件适用于摩托车使用的基于可见光成像技术的行驶记录仪产品，涵盖技术要求、试验方法、检验规则及标志、包装等内容。</w:t>
      </w:r>
    </w:p>
    <w:p w:rsidR="00533E5C" w:rsidRDefault="005A6AF2">
      <w:pPr>
        <w:pStyle w:val="af3"/>
        <w:spacing w:line="360" w:lineRule="auto"/>
        <w:ind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本文件适用于摩托车</w:t>
      </w:r>
      <w:r>
        <w:rPr>
          <w:rFonts w:ascii="Times New Roman" w:eastAsia="宋体" w:hAnsi="Times New Roman" w:cs="Times New Roman" w:hint="eastAsia"/>
          <w:sz w:val="24"/>
          <w:szCs w:val="24"/>
        </w:rPr>
        <w:t>行驶记录仪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533E5C" w:rsidRDefault="005A6AF2">
      <w:pPr>
        <w:pStyle w:val="af3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sz w:val="24"/>
          <w:szCs w:val="24"/>
        </w:rPr>
        <w:t>主要技术内容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 w:hint="eastAsia"/>
          <w:color w:val="0F1115"/>
          <w:sz w:val="24"/>
          <w:szCs w:val="24"/>
          <w:shd w:val="clear" w:color="auto" w:fill="FFFFFF"/>
        </w:rPr>
        <w:t>术语与定义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：明确摩托车行驶记录仪、有效像素、视场角、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MTF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等关键术语。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技术要求：包括外观结构、电气性能、光学性能、环境可靠性、机械性能、电磁兼容性及网络安全等。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试验方法：对应各项技术要求制定可操作的检测方法。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检验规则：明确型式检验与出厂检验的项目与判定规则。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标志、包装、运输与贮存：规定产品标识与储运要求。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主要试验（或）验证情况分析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编制过程中，牵头单位组织开展了多项试验验证，包括：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高温高湿、低温启动、温度冲击等环境适应性试验；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IP6K/IPX7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防尘防水试验；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振动、跌落、冲击等机械性能试验；</w:t>
      </w:r>
    </w:p>
    <w:p w:rsidR="00533E5C" w:rsidRDefault="005A6AF2">
      <w:pPr>
        <w:pStyle w:val="af3"/>
        <w:spacing w:line="360" w:lineRule="auto"/>
        <w:ind w:firstLine="48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静电放电、</w:t>
      </w:r>
      <w:proofErr w:type="gramStart"/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瞬态抗扰等</w:t>
      </w:r>
      <w:proofErr w:type="gramEnd"/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电磁兼容性试验；</w:t>
      </w:r>
    </w:p>
    <w:p w:rsidR="00533E5C" w:rsidRDefault="005A6AF2">
      <w:pPr>
        <w:pStyle w:val="af3"/>
        <w:spacing w:line="360" w:lineRule="auto"/>
        <w:ind w:leftChars="228" w:left="479" w:firstLineChars="0" w:firstLine="0"/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分辨率、视场角、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MTF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等光学性能测试。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br/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试验结果表明，本标准所列技术指标具有可操作性和行业适用性。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标准中是否涉及专利情况说明</w:t>
      </w:r>
    </w:p>
    <w:p w:rsidR="00533E5C" w:rsidRDefault="005A6AF2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</w:t>
      </w:r>
      <w:r>
        <w:rPr>
          <w:rFonts w:ascii="Times New Roman" w:eastAsia="宋体" w:hAnsi="Times New Roman" w:cs="Times New Roman" w:hint="eastAsia"/>
          <w:sz w:val="24"/>
          <w:szCs w:val="24"/>
        </w:rPr>
        <w:t>文件</w:t>
      </w:r>
      <w:r>
        <w:rPr>
          <w:rFonts w:ascii="Times New Roman" w:eastAsia="宋体" w:hAnsi="Times New Roman" w:cs="Times New Roman" w:hint="eastAsia"/>
          <w:sz w:val="24"/>
          <w:szCs w:val="24"/>
        </w:rPr>
        <w:t>不涉及具体专利结构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预期达到的社会效益、对产业发展的作用等情况</w:t>
      </w:r>
    </w:p>
    <w:p w:rsidR="00533E5C" w:rsidRDefault="005A6AF2">
      <w:pPr>
        <w:pStyle w:val="ad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  <w:t>本文件为摩托车行驶记录仪行业提供了统一的技术依据，有助于：</w:t>
      </w:r>
    </w:p>
    <w:p w:rsidR="00533E5C" w:rsidRDefault="005A6AF2">
      <w:pPr>
        <w:pStyle w:val="ad"/>
        <w:widowControl/>
        <w:spacing w:beforeAutospacing="0" w:afterAutospacing="0" w:line="360" w:lineRule="auto"/>
        <w:ind w:firstLineChars="200" w:firstLine="480"/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  <w:t>提升产品质量与安全性；</w:t>
      </w:r>
    </w:p>
    <w:p w:rsidR="00533E5C" w:rsidRDefault="005A6AF2">
      <w:pPr>
        <w:pStyle w:val="ad"/>
        <w:widowControl/>
        <w:spacing w:beforeAutospacing="0" w:afterAutospacing="0" w:line="360" w:lineRule="auto"/>
        <w:ind w:firstLineChars="200" w:firstLine="480"/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  <w:t>规范市场秩序，保护消费者权益；</w:t>
      </w:r>
    </w:p>
    <w:p w:rsidR="00533E5C" w:rsidRDefault="005A6AF2">
      <w:pPr>
        <w:pStyle w:val="ad"/>
        <w:widowControl/>
        <w:spacing w:beforeAutospacing="0" w:afterAutospacing="0" w:line="360" w:lineRule="auto"/>
        <w:ind w:firstLineChars="200" w:firstLine="480"/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  <w:lastRenderedPageBreak/>
        <w:t>推动行业技术进步与标准化发展；</w:t>
      </w:r>
    </w:p>
    <w:p w:rsidR="00533E5C" w:rsidRDefault="005A6AF2">
      <w:pPr>
        <w:pStyle w:val="ad"/>
        <w:widowControl/>
        <w:spacing w:beforeAutospacing="0" w:afterAutospacing="0" w:line="360" w:lineRule="auto"/>
        <w:ind w:firstLineChars="200" w:firstLine="480"/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</w:pPr>
      <w:r>
        <w:rPr>
          <w:rFonts w:ascii="Segoe UI" w:eastAsia="Segoe UI" w:hAnsi="Segoe UI" w:cs="Segoe UI"/>
          <w:color w:val="0F1115"/>
          <w:kern w:val="2"/>
          <w:szCs w:val="24"/>
          <w:shd w:val="clear" w:color="auto" w:fill="FFFFFF"/>
        </w:rPr>
        <w:t>为监管和认证提供技术支撑。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采用国际标准和国外先进标准情况</w:t>
      </w:r>
    </w:p>
    <w:p w:rsidR="00533E5C" w:rsidRDefault="005A6AF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本文件参考了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ISO 12233:2014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等国际标准，并结合国内实际使用环境与行业技术水平，制定了适应国情的指标与试验方法。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在标准体系中的位置，与现行相关法律、法规、规章及相关标准，特别是强制性标准的协调性。</w:t>
      </w:r>
    </w:p>
    <w:p w:rsidR="00533E5C" w:rsidRDefault="005A6AF2">
      <w:pPr>
        <w:pStyle w:val="af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本文件与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GB/T 19056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《汽车行驶记录仪》、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GB/T 30038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《防护等级》等国家标准协调一致，未与现行法律法规及强制性标准冲突。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重大分歧意见的处理</w:t>
      </w:r>
      <w:r>
        <w:rPr>
          <w:rFonts w:ascii="Times New Roman" w:eastAsia="黑体" w:hAnsi="Times New Roman" w:cs="Times New Roman"/>
          <w:sz w:val="24"/>
          <w:szCs w:val="24"/>
        </w:rPr>
        <w:t>过程和依据</w:t>
      </w:r>
    </w:p>
    <w:p w:rsidR="00533E5C" w:rsidRDefault="005A6AF2">
      <w:pPr>
        <w:pStyle w:val="af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</w:t>
      </w:r>
      <w:r>
        <w:rPr>
          <w:rFonts w:ascii="Times New Roman" w:eastAsia="宋体" w:hAnsi="Times New Roman" w:cs="Times New Roman" w:hint="eastAsia"/>
          <w:sz w:val="24"/>
          <w:szCs w:val="24"/>
        </w:rPr>
        <w:t>文件</w:t>
      </w:r>
      <w:r>
        <w:rPr>
          <w:rFonts w:ascii="Times New Roman" w:eastAsia="宋体" w:hAnsi="Times New Roman" w:cs="Times New Roman"/>
          <w:sz w:val="24"/>
          <w:szCs w:val="24"/>
        </w:rPr>
        <w:t>修订过程中无重大分歧。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标准性质的建议说明</w:t>
      </w:r>
    </w:p>
    <w:p w:rsidR="00533E5C" w:rsidRDefault="005A6AF2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本文件为中国摩托车商会团体标准，属于自愿性标准，</w:t>
      </w:r>
      <w:proofErr w:type="gramStart"/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供行业</w:t>
      </w:r>
      <w:proofErr w:type="gramEnd"/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内企业自愿采用。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贯彻标准的要求和措施建议</w:t>
      </w:r>
    </w:p>
    <w:p w:rsidR="00533E5C" w:rsidRDefault="005A6AF2">
      <w:pPr>
        <w:pStyle w:val="af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建议在摩托车整车企业、行驶记录仪生产企业及相关检测机构中宣传推广，推动标准实施与产品认证结合。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废止现行相关标准的建议</w:t>
      </w:r>
    </w:p>
    <w:p w:rsidR="00533E5C" w:rsidRDefault="005A6AF2">
      <w:pPr>
        <w:pStyle w:val="af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无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33E5C" w:rsidRDefault="005A6AF2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其它应予说明的事项</w:t>
      </w:r>
    </w:p>
    <w:p w:rsidR="00533E5C" w:rsidRDefault="005A6AF2">
      <w:pPr>
        <w:pStyle w:val="af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无。</w:t>
      </w:r>
    </w:p>
    <w:sectPr w:rsidR="00533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F2" w:rsidRDefault="005A6AF2" w:rsidP="0052390A">
      <w:r>
        <w:separator/>
      </w:r>
    </w:p>
  </w:endnote>
  <w:endnote w:type="continuationSeparator" w:id="0">
    <w:p w:rsidR="005A6AF2" w:rsidRDefault="005A6AF2" w:rsidP="005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F2" w:rsidRDefault="005A6AF2" w:rsidP="0052390A">
      <w:r>
        <w:separator/>
      </w:r>
    </w:p>
  </w:footnote>
  <w:footnote w:type="continuationSeparator" w:id="0">
    <w:p w:rsidR="005A6AF2" w:rsidRDefault="005A6AF2" w:rsidP="0052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649CD"/>
    <w:multiLevelType w:val="multilevel"/>
    <w:tmpl w:val="7CF649CD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yZjQ1Y2E2YTdjYjU4NWZmYjkwZjI3Yjc1YTE0OTIifQ=="/>
  </w:docVars>
  <w:rsids>
    <w:rsidRoot w:val="00172A27"/>
    <w:rsid w:val="0000455A"/>
    <w:rsid w:val="00022E9B"/>
    <w:rsid w:val="000344AE"/>
    <w:rsid w:val="00054692"/>
    <w:rsid w:val="00055E77"/>
    <w:rsid w:val="00057A3D"/>
    <w:rsid w:val="00074C1D"/>
    <w:rsid w:val="00087AFD"/>
    <w:rsid w:val="000A7D8B"/>
    <w:rsid w:val="000B587A"/>
    <w:rsid w:val="000C1EBA"/>
    <w:rsid w:val="000D22BD"/>
    <w:rsid w:val="000E78C1"/>
    <w:rsid w:val="00110DBC"/>
    <w:rsid w:val="00112BEE"/>
    <w:rsid w:val="00133104"/>
    <w:rsid w:val="00134359"/>
    <w:rsid w:val="00153606"/>
    <w:rsid w:val="00153B4E"/>
    <w:rsid w:val="00163730"/>
    <w:rsid w:val="001718A2"/>
    <w:rsid w:val="00172A27"/>
    <w:rsid w:val="00183A48"/>
    <w:rsid w:val="0018502B"/>
    <w:rsid w:val="001A3C86"/>
    <w:rsid w:val="001C1564"/>
    <w:rsid w:val="001C3C86"/>
    <w:rsid w:val="001D35DD"/>
    <w:rsid w:val="001D74E5"/>
    <w:rsid w:val="001E12E1"/>
    <w:rsid w:val="001E33E5"/>
    <w:rsid w:val="001E69AF"/>
    <w:rsid w:val="001F6A0D"/>
    <w:rsid w:val="00203E2A"/>
    <w:rsid w:val="00207534"/>
    <w:rsid w:val="00217FC4"/>
    <w:rsid w:val="00235052"/>
    <w:rsid w:val="0025054E"/>
    <w:rsid w:val="002520A8"/>
    <w:rsid w:val="00255275"/>
    <w:rsid w:val="00260386"/>
    <w:rsid w:val="0027077B"/>
    <w:rsid w:val="002735F7"/>
    <w:rsid w:val="002736A8"/>
    <w:rsid w:val="0027416A"/>
    <w:rsid w:val="002770CA"/>
    <w:rsid w:val="00292C8F"/>
    <w:rsid w:val="002A2093"/>
    <w:rsid w:val="002A5428"/>
    <w:rsid w:val="002D2744"/>
    <w:rsid w:val="002D4B69"/>
    <w:rsid w:val="003019F4"/>
    <w:rsid w:val="00323B5B"/>
    <w:rsid w:val="0033532A"/>
    <w:rsid w:val="00341CE3"/>
    <w:rsid w:val="003502F2"/>
    <w:rsid w:val="0035538D"/>
    <w:rsid w:val="0038247D"/>
    <w:rsid w:val="00382928"/>
    <w:rsid w:val="00384E7E"/>
    <w:rsid w:val="00394725"/>
    <w:rsid w:val="003A5F00"/>
    <w:rsid w:val="003E3A47"/>
    <w:rsid w:val="003E6679"/>
    <w:rsid w:val="004018E7"/>
    <w:rsid w:val="004032D4"/>
    <w:rsid w:val="00407550"/>
    <w:rsid w:val="004465FC"/>
    <w:rsid w:val="004552C0"/>
    <w:rsid w:val="00464AA1"/>
    <w:rsid w:val="00471205"/>
    <w:rsid w:val="00472229"/>
    <w:rsid w:val="00474685"/>
    <w:rsid w:val="004A2838"/>
    <w:rsid w:val="004B12C0"/>
    <w:rsid w:val="004B7A5F"/>
    <w:rsid w:val="004C29EA"/>
    <w:rsid w:val="004E1F46"/>
    <w:rsid w:val="004E731E"/>
    <w:rsid w:val="00503751"/>
    <w:rsid w:val="00512C89"/>
    <w:rsid w:val="00512EFE"/>
    <w:rsid w:val="00515884"/>
    <w:rsid w:val="0052036F"/>
    <w:rsid w:val="0052390A"/>
    <w:rsid w:val="00533822"/>
    <w:rsid w:val="00533E5C"/>
    <w:rsid w:val="00534221"/>
    <w:rsid w:val="00540CCE"/>
    <w:rsid w:val="00541EF6"/>
    <w:rsid w:val="00552579"/>
    <w:rsid w:val="00555727"/>
    <w:rsid w:val="00562E73"/>
    <w:rsid w:val="00583AEF"/>
    <w:rsid w:val="00587B45"/>
    <w:rsid w:val="00594EA9"/>
    <w:rsid w:val="005A6AF2"/>
    <w:rsid w:val="005E15BA"/>
    <w:rsid w:val="00607B72"/>
    <w:rsid w:val="0061072D"/>
    <w:rsid w:val="0062282B"/>
    <w:rsid w:val="00634531"/>
    <w:rsid w:val="00643995"/>
    <w:rsid w:val="006524A0"/>
    <w:rsid w:val="0065291A"/>
    <w:rsid w:val="00655EE6"/>
    <w:rsid w:val="006741D7"/>
    <w:rsid w:val="00694C78"/>
    <w:rsid w:val="006B7608"/>
    <w:rsid w:val="006E0A1F"/>
    <w:rsid w:val="006F60D4"/>
    <w:rsid w:val="007000C1"/>
    <w:rsid w:val="00734833"/>
    <w:rsid w:val="00746109"/>
    <w:rsid w:val="00747D2C"/>
    <w:rsid w:val="00747F87"/>
    <w:rsid w:val="00755B4B"/>
    <w:rsid w:val="007625D5"/>
    <w:rsid w:val="00792A1A"/>
    <w:rsid w:val="00797BF4"/>
    <w:rsid w:val="007B4E1E"/>
    <w:rsid w:val="007D0557"/>
    <w:rsid w:val="007E5209"/>
    <w:rsid w:val="00801390"/>
    <w:rsid w:val="008049AE"/>
    <w:rsid w:val="00824F2C"/>
    <w:rsid w:val="00833532"/>
    <w:rsid w:val="008B1434"/>
    <w:rsid w:val="008E3AA0"/>
    <w:rsid w:val="008F5CFD"/>
    <w:rsid w:val="008F633F"/>
    <w:rsid w:val="00910056"/>
    <w:rsid w:val="00922680"/>
    <w:rsid w:val="00947DB8"/>
    <w:rsid w:val="00954947"/>
    <w:rsid w:val="00966A1E"/>
    <w:rsid w:val="009A6A6B"/>
    <w:rsid w:val="009A6BFF"/>
    <w:rsid w:val="009B2383"/>
    <w:rsid w:val="009E0960"/>
    <w:rsid w:val="009E1FD1"/>
    <w:rsid w:val="009F3625"/>
    <w:rsid w:val="009F637D"/>
    <w:rsid w:val="00A055A2"/>
    <w:rsid w:val="00A1110D"/>
    <w:rsid w:val="00A11545"/>
    <w:rsid w:val="00A220B6"/>
    <w:rsid w:val="00A26D57"/>
    <w:rsid w:val="00A44138"/>
    <w:rsid w:val="00A46F90"/>
    <w:rsid w:val="00A47D22"/>
    <w:rsid w:val="00A522C4"/>
    <w:rsid w:val="00A54995"/>
    <w:rsid w:val="00A6641F"/>
    <w:rsid w:val="00A94A20"/>
    <w:rsid w:val="00A97694"/>
    <w:rsid w:val="00AA7428"/>
    <w:rsid w:val="00AA7CBC"/>
    <w:rsid w:val="00AE6FAA"/>
    <w:rsid w:val="00AF182E"/>
    <w:rsid w:val="00AF6EA1"/>
    <w:rsid w:val="00B03E33"/>
    <w:rsid w:val="00B17993"/>
    <w:rsid w:val="00B26D7C"/>
    <w:rsid w:val="00B27E01"/>
    <w:rsid w:val="00B32214"/>
    <w:rsid w:val="00B36B7C"/>
    <w:rsid w:val="00B43F05"/>
    <w:rsid w:val="00B655E9"/>
    <w:rsid w:val="00B711B9"/>
    <w:rsid w:val="00B76148"/>
    <w:rsid w:val="00B769C3"/>
    <w:rsid w:val="00B77B73"/>
    <w:rsid w:val="00B87083"/>
    <w:rsid w:val="00B94F99"/>
    <w:rsid w:val="00BA46BF"/>
    <w:rsid w:val="00BB1FE1"/>
    <w:rsid w:val="00BB28BB"/>
    <w:rsid w:val="00BB68E1"/>
    <w:rsid w:val="00BC7B69"/>
    <w:rsid w:val="00BE2556"/>
    <w:rsid w:val="00C115C2"/>
    <w:rsid w:val="00C157A2"/>
    <w:rsid w:val="00C25169"/>
    <w:rsid w:val="00C30197"/>
    <w:rsid w:val="00C36B06"/>
    <w:rsid w:val="00C533BE"/>
    <w:rsid w:val="00C74DF6"/>
    <w:rsid w:val="00CB0AF5"/>
    <w:rsid w:val="00CB0E01"/>
    <w:rsid w:val="00CB76E4"/>
    <w:rsid w:val="00CC4F04"/>
    <w:rsid w:val="00CD652F"/>
    <w:rsid w:val="00CE4C50"/>
    <w:rsid w:val="00CF5017"/>
    <w:rsid w:val="00CF6D76"/>
    <w:rsid w:val="00D11CE4"/>
    <w:rsid w:val="00D1411F"/>
    <w:rsid w:val="00D20B9F"/>
    <w:rsid w:val="00D327C2"/>
    <w:rsid w:val="00D44F4F"/>
    <w:rsid w:val="00D533E1"/>
    <w:rsid w:val="00D608FE"/>
    <w:rsid w:val="00D6452E"/>
    <w:rsid w:val="00D752FA"/>
    <w:rsid w:val="00D85DB2"/>
    <w:rsid w:val="00D962BF"/>
    <w:rsid w:val="00DA1F6F"/>
    <w:rsid w:val="00DF5167"/>
    <w:rsid w:val="00DF7DFB"/>
    <w:rsid w:val="00E22E5B"/>
    <w:rsid w:val="00E25DD8"/>
    <w:rsid w:val="00E37D2E"/>
    <w:rsid w:val="00E4181E"/>
    <w:rsid w:val="00E41CB0"/>
    <w:rsid w:val="00E5134B"/>
    <w:rsid w:val="00E76275"/>
    <w:rsid w:val="00EA0050"/>
    <w:rsid w:val="00EC2ABD"/>
    <w:rsid w:val="00EC4863"/>
    <w:rsid w:val="00EF5BFC"/>
    <w:rsid w:val="00F113A0"/>
    <w:rsid w:val="00F13507"/>
    <w:rsid w:val="00F16216"/>
    <w:rsid w:val="00F265DD"/>
    <w:rsid w:val="00F73D2B"/>
    <w:rsid w:val="00F84BBC"/>
    <w:rsid w:val="00F864A3"/>
    <w:rsid w:val="00F965F5"/>
    <w:rsid w:val="00FA40F1"/>
    <w:rsid w:val="00FB1C71"/>
    <w:rsid w:val="00FB1D73"/>
    <w:rsid w:val="00FD3C68"/>
    <w:rsid w:val="00FE530D"/>
    <w:rsid w:val="00FF354F"/>
    <w:rsid w:val="019465C9"/>
    <w:rsid w:val="02216831"/>
    <w:rsid w:val="02D8307B"/>
    <w:rsid w:val="071F1DFE"/>
    <w:rsid w:val="0BF26AB9"/>
    <w:rsid w:val="112505EE"/>
    <w:rsid w:val="123E2127"/>
    <w:rsid w:val="13040436"/>
    <w:rsid w:val="13FB2EF8"/>
    <w:rsid w:val="170138CB"/>
    <w:rsid w:val="17094BF6"/>
    <w:rsid w:val="174F58D0"/>
    <w:rsid w:val="175321FB"/>
    <w:rsid w:val="185B6C87"/>
    <w:rsid w:val="199C6068"/>
    <w:rsid w:val="1B533FCF"/>
    <w:rsid w:val="1CB60F4F"/>
    <w:rsid w:val="1E8044B1"/>
    <w:rsid w:val="1E8A5E41"/>
    <w:rsid w:val="210963A0"/>
    <w:rsid w:val="236750C6"/>
    <w:rsid w:val="24132439"/>
    <w:rsid w:val="2B26644B"/>
    <w:rsid w:val="2BD84D81"/>
    <w:rsid w:val="2F127D99"/>
    <w:rsid w:val="2FB44EFE"/>
    <w:rsid w:val="33B76257"/>
    <w:rsid w:val="340D1D52"/>
    <w:rsid w:val="348D48EC"/>
    <w:rsid w:val="34DE26E6"/>
    <w:rsid w:val="3591606A"/>
    <w:rsid w:val="366D4D95"/>
    <w:rsid w:val="37684049"/>
    <w:rsid w:val="3A014AF5"/>
    <w:rsid w:val="3E112395"/>
    <w:rsid w:val="41811272"/>
    <w:rsid w:val="41E2583B"/>
    <w:rsid w:val="427E3368"/>
    <w:rsid w:val="433400A4"/>
    <w:rsid w:val="43F860E9"/>
    <w:rsid w:val="43FB7C9F"/>
    <w:rsid w:val="45116DB9"/>
    <w:rsid w:val="475361A5"/>
    <w:rsid w:val="49CF3AC6"/>
    <w:rsid w:val="4BB0417C"/>
    <w:rsid w:val="4F1A607D"/>
    <w:rsid w:val="500061FF"/>
    <w:rsid w:val="50316A52"/>
    <w:rsid w:val="56534B52"/>
    <w:rsid w:val="57445B53"/>
    <w:rsid w:val="57F760AB"/>
    <w:rsid w:val="59F000AE"/>
    <w:rsid w:val="5CA8754D"/>
    <w:rsid w:val="5DB11FE0"/>
    <w:rsid w:val="5F733ADB"/>
    <w:rsid w:val="62B00F28"/>
    <w:rsid w:val="62ED192C"/>
    <w:rsid w:val="64A7464C"/>
    <w:rsid w:val="67CA52FA"/>
    <w:rsid w:val="67EA005E"/>
    <w:rsid w:val="685C226C"/>
    <w:rsid w:val="6E8506DA"/>
    <w:rsid w:val="6E8A5B2C"/>
    <w:rsid w:val="6FCC0A25"/>
    <w:rsid w:val="70440F20"/>
    <w:rsid w:val="710B44B6"/>
    <w:rsid w:val="720404BD"/>
    <w:rsid w:val="730114EA"/>
    <w:rsid w:val="73083F44"/>
    <w:rsid w:val="74040B29"/>
    <w:rsid w:val="7696032B"/>
    <w:rsid w:val="7A247C17"/>
    <w:rsid w:val="7F1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A24D2"/>
  <w15:docId w15:val="{F0DE28EA-FE7F-4161-9821-468F6D33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FollowedHyperlink"/>
    <w:basedOn w:val="a0"/>
    <w:uiPriority w:val="99"/>
    <w:semiHidden/>
    <w:unhideWhenUsed/>
    <w:qFormat/>
    <w:rPr>
      <w:color w:val="323232"/>
      <w:u w:val="non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gray">
    <w:name w:val="gray"/>
    <w:basedOn w:val="a0"/>
    <w:qFormat/>
  </w:style>
  <w:style w:type="character" w:customStyle="1" w:styleId="mini-button-allow4">
    <w:name w:val="mini-button-allow4"/>
    <w:basedOn w:val="a0"/>
    <w:qFormat/>
  </w:style>
  <w:style w:type="character" w:customStyle="1" w:styleId="hover22">
    <w:name w:val="hover22"/>
    <w:basedOn w:val="a0"/>
    <w:qFormat/>
  </w:style>
  <w:style w:type="character" w:customStyle="1" w:styleId="hover23">
    <w:name w:val="hover23"/>
    <w:basedOn w:val="a0"/>
    <w:qFormat/>
  </w:style>
  <w:style w:type="character" w:customStyle="1" w:styleId="jilushu">
    <w:name w:val="jilushu"/>
    <w:basedOn w:val="a0"/>
    <w:qFormat/>
  </w:style>
  <w:style w:type="character" w:customStyle="1" w:styleId="active">
    <w:name w:val="active"/>
    <w:basedOn w:val="a0"/>
    <w:qFormat/>
    <w:rPr>
      <w:shd w:val="clear" w:color="auto" w:fill="F6F6F6"/>
    </w:rPr>
  </w:style>
  <w:style w:type="character" w:customStyle="1" w:styleId="before">
    <w:name w:val="before"/>
    <w:basedOn w:val="a0"/>
    <w:qFormat/>
  </w:style>
  <w:style w:type="character" w:customStyle="1" w:styleId="before1">
    <w:name w:val="before1"/>
    <w:basedOn w:val="a0"/>
    <w:qFormat/>
  </w:style>
  <w:style w:type="character" w:customStyle="1" w:styleId="button2">
    <w:name w:val="button2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sp-thumb-active">
    <w:name w:val="sp-thumb-active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zhengjie</dc:creator>
  <cp:lastModifiedBy>施继民</cp:lastModifiedBy>
  <cp:revision>59</cp:revision>
  <dcterms:created xsi:type="dcterms:W3CDTF">2022-08-16T03:16:00Z</dcterms:created>
  <dcterms:modified xsi:type="dcterms:W3CDTF">2026-01-20T04:51:00Z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806A0D13316A48269C18CDA1779F4C5C_12</vt:lpwstr>
  </property>
</Properties>
</file>